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D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233E">
        <w:rPr>
          <w:rFonts w:ascii="Times New Roman" w:hAnsi="Times New Roman" w:cs="Times New Roman"/>
          <w:b/>
          <w:bCs/>
          <w:sz w:val="28"/>
          <w:szCs w:val="28"/>
        </w:rPr>
        <w:t>Впервые установлены правила по охране труда в жилищно-коммунальном хозяйстве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07.07.2015 № 439н утверждены Правила по охране труда в жилищно-коммунальном хозяйстве (далее – Правила).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В Правилах перечислены обязанности работодателя по обеспечению охраны труда работников, занятых в жилищно-коммунальном хозяйстве, перечислены вредные и опасные производственные факторы.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Правила обязательны для исполнения всеми работодателями - юридическими лицами независимо от их организационно-правовых форм и физическими лицами, за исключением работодателей - физических лиц, не являющихся индивидуальными предпринимателями. Ответственность за выполнение Правил возлагается на работодателя.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В соответствии с Правилами к выполнению работ в сфере ЖКХ допускаются только те лица, которые прошли </w:t>
      </w:r>
      <w:proofErr w:type="gramStart"/>
      <w:r w:rsidRPr="00B0233E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B0233E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труда. Предусмотрены обязательные предварительные медосмотры лиц для допуска их к работам во вредных и опасных условиях труда.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Так, установлено, что работники должны быть обеспечены специальной одеждой, обувью и средствами индивидуальной защиты. Работы повышенной опасности выполняются в соответствии с нарядом-допуском, определен перечень таких работ, приведены требования к оформлению наряда-допуска. Прописаны требования к зданиям, территориям, производственным помещениям, размещению оборудования и организации рабочих мест.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 xml:space="preserve">Работодателям предписана обязанность </w:t>
      </w:r>
      <w:proofErr w:type="gramStart"/>
      <w:r w:rsidRPr="00B0233E">
        <w:rPr>
          <w:rFonts w:ascii="Times New Roman" w:hAnsi="Times New Roman" w:cs="Times New Roman"/>
          <w:sz w:val="28"/>
          <w:szCs w:val="28"/>
        </w:rPr>
        <w:t>оборудовать</w:t>
      </w:r>
      <w:proofErr w:type="gramEnd"/>
      <w:r w:rsidRPr="00B0233E">
        <w:rPr>
          <w:rFonts w:ascii="Times New Roman" w:hAnsi="Times New Roman" w:cs="Times New Roman"/>
          <w:sz w:val="28"/>
          <w:szCs w:val="28"/>
        </w:rPr>
        <w:t xml:space="preserve"> по установленным нормам санитарно-бытовые помещения, помещения для приема пищи, оказания медицинской помощи, комнаты для отдыха в рабочее время, создать санитарные посты с аптечками.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Установлены правила выполнения конкретных видов работ. Так, при уборке улиц дворник должен быть одет в сигнальный жилет; при уборке проезжей части соответствующие участки работ следует оградить дорожными знаками; при очистке крыш зданий от снега и льда необходимо оградить тротуар, выставить дежурного для предупреждения людей об опасности.</w:t>
      </w:r>
    </w:p>
    <w:p w:rsidR="008B6C1D" w:rsidRPr="00B0233E" w:rsidRDefault="008B6C1D" w:rsidP="008B6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33E">
        <w:rPr>
          <w:rFonts w:ascii="Times New Roman" w:hAnsi="Times New Roman" w:cs="Times New Roman"/>
          <w:sz w:val="28"/>
          <w:szCs w:val="28"/>
        </w:rPr>
        <w:t>Правила вступают в силу с 14 ноября 2015 года.</w:t>
      </w:r>
    </w:p>
    <w:p w:rsidR="00000000" w:rsidRDefault="008B6C1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C1D"/>
    <w:rsid w:val="008B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glinskih</dc:creator>
  <cp:keywords/>
  <dc:description/>
  <cp:lastModifiedBy>glinskih</cp:lastModifiedBy>
  <cp:revision>2</cp:revision>
  <dcterms:created xsi:type="dcterms:W3CDTF">2015-10-06T09:04:00Z</dcterms:created>
  <dcterms:modified xsi:type="dcterms:W3CDTF">2015-10-06T09:04:00Z</dcterms:modified>
</cp:coreProperties>
</file>