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A6" w:rsidRPr="00F34B5D" w:rsidRDefault="004E1DA6" w:rsidP="004E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5D">
        <w:rPr>
          <w:rFonts w:ascii="Times New Roman" w:hAnsi="Times New Roman" w:cs="Times New Roman"/>
          <w:b/>
          <w:bCs/>
          <w:sz w:val="28"/>
          <w:szCs w:val="28"/>
        </w:rPr>
        <w:t>Условия внеочередного предоставления жилого помещения детям-инвалидам</w:t>
      </w:r>
    </w:p>
    <w:p w:rsidR="004E1DA6" w:rsidRPr="00F34B5D" w:rsidRDefault="004E1DA6" w:rsidP="004E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5D">
        <w:rPr>
          <w:rFonts w:ascii="Times New Roman" w:hAnsi="Times New Roman" w:cs="Times New Roman"/>
          <w:sz w:val="28"/>
          <w:szCs w:val="28"/>
        </w:rPr>
        <w:t>Ребенок-инвалид, страдающий заболеванием, включенным в Перечень тяжелых форм хронических заболеваний, при которых невозможно совместное проживание граждан в одной квартире, имеет право на внеочередное предоставление жилого помещения.</w:t>
      </w:r>
    </w:p>
    <w:p w:rsidR="004E1DA6" w:rsidRPr="00F34B5D" w:rsidRDefault="004E1DA6" w:rsidP="004E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B5D">
        <w:rPr>
          <w:rFonts w:ascii="Times New Roman" w:hAnsi="Times New Roman" w:cs="Times New Roman"/>
          <w:sz w:val="28"/>
          <w:szCs w:val="28"/>
        </w:rPr>
        <w:t>Частью 2 статьи 57 Жилищного кодекса РФ установлено, что вне очереди жилые помещения по договорам социального найма предоставляются гражданам, страдающим тяжелыми формами хронических заболеваний, указанных в предусмотренном пунктом 4 части 1 статьи 51 данного Кодекса перечне.</w:t>
      </w:r>
      <w:proofErr w:type="gramEnd"/>
    </w:p>
    <w:p w:rsidR="004E1DA6" w:rsidRPr="00F34B5D" w:rsidRDefault="004E1DA6" w:rsidP="004E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5D">
        <w:rPr>
          <w:rFonts w:ascii="Times New Roman" w:hAnsi="Times New Roman" w:cs="Times New Roman"/>
          <w:sz w:val="28"/>
          <w:szCs w:val="28"/>
        </w:rPr>
        <w:t>Перечень тяжелых форм хронических заболеваний, при которых невозможно совместное проживание граждан в одной квартире, утвержден постановлением Правительства Российской Федерации от 16.06.2006 №378. В него входят такие заболевания как: активные формы туберкулеза с выделением микобактерий туберкулеза; злокачественные новообразования, сопровождающиеся обильными выделениями; хронические и затяжные психические расстройства с тяжелыми стойкими или часто обостряющимися болезненными проявлениями; эпилепсия с частыми припадками и ряд других.</w:t>
      </w:r>
    </w:p>
    <w:p w:rsidR="004E1DA6" w:rsidRPr="00F34B5D" w:rsidRDefault="004E1DA6" w:rsidP="004E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5D">
        <w:rPr>
          <w:rFonts w:ascii="Times New Roman" w:hAnsi="Times New Roman" w:cs="Times New Roman"/>
          <w:sz w:val="28"/>
          <w:szCs w:val="28"/>
        </w:rPr>
        <w:t>Статьей 17 Федерального закона от 24.11.1995 №181-ФЗ «О социальной защите инвалидов в Российской Федерации» регламентировано, что жилые помещения предоставляются инвалидам, семьям, имеющим детей- инвалидов, с учетом состояния здоровья и других заслуживающих внимания обстоятельств. 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перечнем, устанавливаемым уполномоченным Правительством Российской Федерации федеральным органом исполнительной власти.</w:t>
      </w:r>
    </w:p>
    <w:p w:rsidR="004E1DA6" w:rsidRDefault="004E1DA6" w:rsidP="004E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5D">
        <w:rPr>
          <w:rFonts w:ascii="Times New Roman" w:hAnsi="Times New Roman" w:cs="Times New Roman"/>
          <w:sz w:val="28"/>
          <w:szCs w:val="28"/>
        </w:rPr>
        <w:t>Таким образом, в случае если ребенок-инвалид страдает тяжелой формой хронического заболевания, предусмотренного постановлением Правительства Российской Федерации от 16.06.2006 №378, и нуждается в предоставлении жилого помещения, он имеет право на предоставление жилого помещения вне очереди по договору социального найма на территории соответствующего населенного пункта.</w:t>
      </w:r>
    </w:p>
    <w:p w:rsidR="00000000" w:rsidRDefault="004E1D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DA6"/>
    <w:rsid w:val="004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glinskih</dc:creator>
  <cp:keywords/>
  <dc:description/>
  <cp:lastModifiedBy>glinskih</cp:lastModifiedBy>
  <cp:revision>2</cp:revision>
  <dcterms:created xsi:type="dcterms:W3CDTF">2015-10-06T09:04:00Z</dcterms:created>
  <dcterms:modified xsi:type="dcterms:W3CDTF">2015-10-06T09:05:00Z</dcterms:modified>
</cp:coreProperties>
</file>