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400CAC" w:rsidRDefault="003F14EF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3F14EF" w:rsidRDefault="008019F6" w:rsidP="003F14E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3F14EF">
        <w:rPr>
          <w:rFonts w:eastAsia="Calibri"/>
          <w:b/>
          <w:caps/>
          <w:sz w:val="28"/>
          <w:szCs w:val="28"/>
        </w:rPr>
        <w:t xml:space="preserve">Проект планировки территории </w:t>
      </w:r>
    </w:p>
    <w:p w:rsidR="003F14EF" w:rsidRPr="003F14EF" w:rsidRDefault="003F14EF" w:rsidP="003F14E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3F14EF">
        <w:rPr>
          <w:rFonts w:eastAsia="Calibri"/>
          <w:b/>
          <w:caps/>
          <w:sz w:val="28"/>
          <w:szCs w:val="28"/>
        </w:rPr>
        <w:t xml:space="preserve">южной части д. Кандикюля </w:t>
      </w:r>
    </w:p>
    <w:p w:rsidR="008019F6" w:rsidRPr="003F14EF" w:rsidRDefault="003F14EF" w:rsidP="003F14E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3F14EF">
        <w:rPr>
          <w:rFonts w:eastAsia="Calibri"/>
          <w:b/>
          <w:caps/>
          <w:sz w:val="28"/>
          <w:szCs w:val="28"/>
        </w:rPr>
        <w:t>Ломоносовского района Ленинградской области</w:t>
      </w: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B973ED" w:rsidRPr="00400CAC" w:rsidRDefault="00B973ED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3F14EF" w:rsidRDefault="008019F6" w:rsidP="008019F6">
      <w:pPr>
        <w:pStyle w:val="a9"/>
        <w:spacing w:line="360" w:lineRule="auto"/>
      </w:pPr>
      <w:r w:rsidRPr="003F14EF">
        <w:t>Материалы по обоснованию</w:t>
      </w: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Default="003F14EF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A7158" w:rsidRDefault="008A7158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A7158" w:rsidRDefault="008A7158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A7158" w:rsidRDefault="008A7158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B973ED" w:rsidRDefault="00B973ED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3F14EF" w:rsidRDefault="008019F6" w:rsidP="008019F6">
      <w:pPr>
        <w:pStyle w:val="a9"/>
        <w:spacing w:line="360" w:lineRule="auto"/>
        <w:rPr>
          <w:sz w:val="24"/>
          <w:szCs w:val="24"/>
        </w:rPr>
      </w:pPr>
      <w:r w:rsidRPr="003F14EF">
        <w:rPr>
          <w:sz w:val="24"/>
          <w:szCs w:val="24"/>
        </w:rPr>
        <w:t>Санкт-Петербург</w:t>
      </w:r>
    </w:p>
    <w:p w:rsidR="008019F6" w:rsidRPr="003F14EF" w:rsidRDefault="003F14EF" w:rsidP="008019F6">
      <w:pPr>
        <w:pStyle w:val="a9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2016</w:t>
      </w:r>
      <w:r w:rsidR="008019F6" w:rsidRPr="003F14EF">
        <w:rPr>
          <w:sz w:val="24"/>
          <w:szCs w:val="24"/>
        </w:rPr>
        <w:t xml:space="preserve"> г.</w:t>
      </w:r>
    </w:p>
    <w:p w:rsidR="003F14EF" w:rsidRDefault="003F14EF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B973ED" w:rsidRDefault="00B973ED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B973ED" w:rsidRDefault="00B973ED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B973ED" w:rsidRDefault="00B973ED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B973ED" w:rsidRDefault="00B973ED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B973ED" w:rsidRDefault="00B973ED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400CAC" w:rsidRDefault="003F14EF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3F14EF" w:rsidRDefault="003F14EF" w:rsidP="003F14E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3F14EF">
        <w:rPr>
          <w:rFonts w:eastAsia="Calibri"/>
          <w:b/>
          <w:caps/>
          <w:sz w:val="28"/>
          <w:szCs w:val="28"/>
        </w:rPr>
        <w:t xml:space="preserve">Проект планировки территории </w:t>
      </w:r>
    </w:p>
    <w:p w:rsidR="003F14EF" w:rsidRPr="003F14EF" w:rsidRDefault="003F14EF" w:rsidP="003F14E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3F14EF">
        <w:rPr>
          <w:rFonts w:eastAsia="Calibri"/>
          <w:b/>
          <w:caps/>
          <w:sz w:val="28"/>
          <w:szCs w:val="28"/>
        </w:rPr>
        <w:t xml:space="preserve">южной части д. Кандикюля </w:t>
      </w:r>
    </w:p>
    <w:p w:rsidR="003F14EF" w:rsidRPr="003F14EF" w:rsidRDefault="003F14EF" w:rsidP="003F14E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3F14EF">
        <w:rPr>
          <w:rFonts w:eastAsia="Calibri"/>
          <w:b/>
          <w:caps/>
          <w:sz w:val="28"/>
          <w:szCs w:val="28"/>
        </w:rPr>
        <w:t>Ломоносовского района Ленинградской области</w:t>
      </w: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3F14EF" w:rsidRDefault="008019F6" w:rsidP="008019F6">
      <w:pPr>
        <w:pStyle w:val="a9"/>
        <w:spacing w:line="360" w:lineRule="auto"/>
      </w:pPr>
      <w:r w:rsidRPr="003F14EF">
        <w:t>Материалы по обоснованию</w:t>
      </w: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400CAC" w:rsidRDefault="003F14EF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B478A5" w:rsidRDefault="003F14EF" w:rsidP="003F14EF">
      <w:pPr>
        <w:pStyle w:val="a9"/>
        <w:jc w:val="left"/>
      </w:pPr>
      <w:r w:rsidRPr="00B478A5">
        <w:t>Генеральный директор</w:t>
      </w:r>
      <w:r w:rsidRPr="00B478A5">
        <w:tab/>
      </w:r>
      <w:r w:rsidRPr="00B478A5">
        <w:tab/>
      </w:r>
      <w:r w:rsidRPr="00B478A5">
        <w:tab/>
      </w:r>
      <w:r w:rsidRPr="00B478A5">
        <w:tab/>
      </w:r>
      <w:r w:rsidRPr="00B478A5">
        <w:tab/>
      </w:r>
      <w:r w:rsidRPr="00B478A5">
        <w:tab/>
        <w:t>В.Б. Иваненко</w:t>
      </w:r>
    </w:p>
    <w:p w:rsidR="003F14EF" w:rsidRPr="00B478A5" w:rsidRDefault="003F14EF" w:rsidP="003F14EF">
      <w:pPr>
        <w:pStyle w:val="a9"/>
        <w:jc w:val="left"/>
      </w:pPr>
    </w:p>
    <w:p w:rsidR="003F14EF" w:rsidRPr="00B478A5" w:rsidRDefault="003F14EF" w:rsidP="003F14EF">
      <w:pPr>
        <w:pStyle w:val="a9"/>
        <w:jc w:val="left"/>
      </w:pPr>
    </w:p>
    <w:p w:rsidR="003F14EF" w:rsidRPr="00B478A5" w:rsidRDefault="003F14EF" w:rsidP="003F14EF">
      <w:pPr>
        <w:pStyle w:val="a9"/>
        <w:jc w:val="left"/>
      </w:pPr>
      <w:r w:rsidRPr="00B478A5">
        <w:t>Архитектор проекта</w:t>
      </w:r>
      <w:r w:rsidRPr="00B478A5">
        <w:tab/>
      </w:r>
      <w:r w:rsidRPr="00B478A5">
        <w:tab/>
      </w:r>
      <w:r w:rsidRPr="00B478A5">
        <w:tab/>
      </w:r>
      <w:r w:rsidRPr="00B478A5">
        <w:tab/>
      </w:r>
      <w:r w:rsidRPr="00B478A5">
        <w:tab/>
      </w:r>
      <w:r w:rsidRPr="00B478A5">
        <w:tab/>
      </w:r>
      <w:r w:rsidRPr="00B478A5">
        <w:tab/>
        <w:t>Ю.Ю. Родионова</w:t>
      </w: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400CAC" w:rsidRDefault="003F14EF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A7158">
      <w:pPr>
        <w:pStyle w:val="a9"/>
        <w:spacing w:line="360" w:lineRule="auto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3F14EF" w:rsidRDefault="008019F6" w:rsidP="008019F6">
      <w:pPr>
        <w:pStyle w:val="a9"/>
        <w:spacing w:line="360" w:lineRule="auto"/>
        <w:rPr>
          <w:sz w:val="24"/>
          <w:szCs w:val="24"/>
        </w:rPr>
      </w:pPr>
      <w:r w:rsidRPr="003F14EF">
        <w:rPr>
          <w:sz w:val="24"/>
          <w:szCs w:val="24"/>
        </w:rPr>
        <w:t>Санкт-Петербург</w:t>
      </w:r>
    </w:p>
    <w:p w:rsidR="008019F6" w:rsidRPr="003F14EF" w:rsidRDefault="008019F6" w:rsidP="008019F6">
      <w:pPr>
        <w:pStyle w:val="a9"/>
        <w:spacing w:line="360" w:lineRule="auto"/>
        <w:rPr>
          <w:sz w:val="24"/>
          <w:szCs w:val="24"/>
        </w:rPr>
      </w:pPr>
      <w:r w:rsidRPr="003F14EF">
        <w:rPr>
          <w:sz w:val="24"/>
          <w:szCs w:val="24"/>
        </w:rPr>
        <w:t>201</w:t>
      </w:r>
      <w:r w:rsidR="003F14EF" w:rsidRPr="003F14EF">
        <w:rPr>
          <w:sz w:val="24"/>
          <w:szCs w:val="24"/>
          <w:lang w:val="en-US"/>
        </w:rPr>
        <w:t>6</w:t>
      </w:r>
      <w:r w:rsidRPr="003F14EF">
        <w:rPr>
          <w:sz w:val="24"/>
          <w:szCs w:val="24"/>
        </w:rPr>
        <w:t xml:space="preserve"> г.</w:t>
      </w:r>
    </w:p>
    <w:p w:rsidR="008019F6" w:rsidRPr="00D62FFB" w:rsidRDefault="008019F6" w:rsidP="008019F6">
      <w:pPr>
        <w:pStyle w:val="4"/>
        <w:ind w:right="0" w:firstLine="709"/>
        <w:rPr>
          <w:sz w:val="28"/>
          <w:szCs w:val="28"/>
        </w:rPr>
      </w:pPr>
      <w:bookmarkStart w:id="0" w:name="_Toc463269154"/>
      <w:r w:rsidRPr="00D62FFB">
        <w:rPr>
          <w:sz w:val="28"/>
          <w:szCs w:val="28"/>
        </w:rPr>
        <w:lastRenderedPageBreak/>
        <w:t>Оглавление</w:t>
      </w:r>
      <w:bookmarkEnd w:id="0"/>
    </w:p>
    <w:p w:rsidR="00D8114B" w:rsidRPr="00D8114B" w:rsidRDefault="00E56282" w:rsidP="00D8114B">
      <w:pPr>
        <w:pStyle w:val="41"/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8841F5">
        <w:rPr>
          <w:rFonts w:ascii="Times New Roman" w:hAnsi="Times New Roman"/>
          <w:sz w:val="24"/>
          <w:szCs w:val="24"/>
        </w:rPr>
        <w:fldChar w:fldCharType="begin"/>
      </w:r>
      <w:r w:rsidR="008019F6" w:rsidRPr="008841F5">
        <w:rPr>
          <w:rFonts w:ascii="Times New Roman" w:hAnsi="Times New Roman"/>
          <w:sz w:val="24"/>
          <w:szCs w:val="24"/>
        </w:rPr>
        <w:instrText xml:space="preserve"> TOC \o "1-5" \h \z \u </w:instrText>
      </w:r>
      <w:r w:rsidRPr="008841F5">
        <w:rPr>
          <w:rFonts w:ascii="Times New Roman" w:hAnsi="Times New Roman"/>
          <w:sz w:val="24"/>
          <w:szCs w:val="24"/>
        </w:rPr>
        <w:fldChar w:fldCharType="separate"/>
      </w:r>
      <w:hyperlink w:anchor="_Toc463269154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Оглавление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_Toc463269154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269155" w:history="1">
        <w:r w:rsidR="00D8114B" w:rsidRPr="00D8114B">
          <w:rPr>
            <w:rStyle w:val="a4"/>
            <w:rFonts w:ascii="Times New Roman" w:hAnsi="Times New Roman"/>
            <w:b w:val="0"/>
            <w:noProof/>
          </w:rPr>
          <w:t>Состав проектной документации</w:t>
        </w:r>
        <w:r w:rsidR="00D8114B" w:rsidRPr="00D8114B">
          <w:rPr>
            <w:rFonts w:ascii="Times New Roman" w:hAnsi="Times New Roman"/>
            <w:b w:val="0"/>
            <w:noProof/>
            <w:webHidden/>
          </w:rPr>
          <w:tab/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8114B" w:rsidRPr="00D8114B">
          <w:rPr>
            <w:rFonts w:ascii="Times New Roman" w:hAnsi="Times New Roman"/>
            <w:b w:val="0"/>
            <w:noProof/>
            <w:webHidden/>
          </w:rPr>
          <w:instrText xml:space="preserve"> PAGEREF _Toc463269155 \h </w:instrText>
        </w:r>
        <w:r w:rsidRPr="00D8114B">
          <w:rPr>
            <w:rFonts w:ascii="Times New Roman" w:hAnsi="Times New Roman"/>
            <w:b w:val="0"/>
            <w:noProof/>
            <w:webHidden/>
          </w:rPr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FA7C47">
          <w:rPr>
            <w:rFonts w:ascii="Times New Roman" w:hAnsi="Times New Roman"/>
            <w:b w:val="0"/>
            <w:noProof/>
            <w:webHidden/>
          </w:rPr>
          <w:t>5</w:t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8114B" w:rsidRPr="00D8114B" w:rsidRDefault="00E56282" w:rsidP="00D8114B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269156" w:history="1">
        <w:r w:rsidR="00D8114B" w:rsidRPr="00D8114B">
          <w:rPr>
            <w:rStyle w:val="a4"/>
            <w:rFonts w:ascii="Times New Roman" w:hAnsi="Times New Roman"/>
            <w:b w:val="0"/>
            <w:noProof/>
          </w:rPr>
          <w:t>Введение</w:t>
        </w:r>
        <w:r w:rsidR="00D8114B" w:rsidRPr="00D8114B">
          <w:rPr>
            <w:rFonts w:ascii="Times New Roman" w:hAnsi="Times New Roman"/>
            <w:b w:val="0"/>
            <w:noProof/>
            <w:webHidden/>
          </w:rPr>
          <w:tab/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8114B" w:rsidRPr="00D8114B">
          <w:rPr>
            <w:rFonts w:ascii="Times New Roman" w:hAnsi="Times New Roman"/>
            <w:b w:val="0"/>
            <w:noProof/>
            <w:webHidden/>
          </w:rPr>
          <w:instrText xml:space="preserve"> PAGEREF _Toc463269156 \h </w:instrText>
        </w:r>
        <w:r w:rsidRPr="00D8114B">
          <w:rPr>
            <w:rFonts w:ascii="Times New Roman" w:hAnsi="Times New Roman"/>
            <w:b w:val="0"/>
            <w:noProof/>
            <w:webHidden/>
          </w:rPr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FA7C47">
          <w:rPr>
            <w:rFonts w:ascii="Times New Roman" w:hAnsi="Times New Roman"/>
            <w:b w:val="0"/>
            <w:noProof/>
            <w:webHidden/>
          </w:rPr>
          <w:t>6</w:t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8114B" w:rsidRPr="00D8114B" w:rsidRDefault="00E56282" w:rsidP="00D8114B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269157" w:history="1">
        <w:r w:rsidR="00D8114B" w:rsidRPr="00D8114B">
          <w:rPr>
            <w:rStyle w:val="a4"/>
            <w:rFonts w:ascii="Times New Roman" w:hAnsi="Times New Roman"/>
            <w:b w:val="0"/>
            <w:noProof/>
          </w:rPr>
          <w:t>1. Характеристика территории проектирования</w:t>
        </w:r>
        <w:r w:rsidR="00D8114B" w:rsidRPr="00D8114B">
          <w:rPr>
            <w:rFonts w:ascii="Times New Roman" w:hAnsi="Times New Roman"/>
            <w:b w:val="0"/>
            <w:noProof/>
            <w:webHidden/>
          </w:rPr>
          <w:tab/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8114B" w:rsidRPr="00D8114B">
          <w:rPr>
            <w:rFonts w:ascii="Times New Roman" w:hAnsi="Times New Roman"/>
            <w:b w:val="0"/>
            <w:noProof/>
            <w:webHidden/>
          </w:rPr>
          <w:instrText xml:space="preserve"> PAGEREF _Toc463269157 \h </w:instrText>
        </w:r>
        <w:r w:rsidRPr="00D8114B">
          <w:rPr>
            <w:rFonts w:ascii="Times New Roman" w:hAnsi="Times New Roman"/>
            <w:b w:val="0"/>
            <w:noProof/>
            <w:webHidden/>
          </w:rPr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FA7C47">
          <w:rPr>
            <w:rFonts w:ascii="Times New Roman" w:hAnsi="Times New Roman"/>
            <w:b w:val="0"/>
            <w:noProof/>
            <w:webHidden/>
          </w:rPr>
          <w:t>8</w:t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58" w:history="1">
        <w:r w:rsidR="00D8114B" w:rsidRPr="00D8114B">
          <w:rPr>
            <w:rStyle w:val="a4"/>
            <w:b w:val="0"/>
          </w:rPr>
          <w:t>1.1. Местоположение территории проектирования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_Toc463269158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8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59" w:history="1">
        <w:r w:rsidR="00D8114B" w:rsidRPr="00D8114B">
          <w:rPr>
            <w:rStyle w:val="a4"/>
            <w:b w:val="0"/>
          </w:rPr>
          <w:t>1.2. Климат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_Toc463269159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8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60" w:history="1">
        <w:r w:rsidR="00D8114B" w:rsidRPr="00D8114B">
          <w:rPr>
            <w:rStyle w:val="a4"/>
            <w:b w:val="0"/>
          </w:rPr>
          <w:t>1.3. Гидрологическая и гидрогеологическая характеристики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_Toc463269160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9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61" w:history="1">
        <w:r w:rsidR="00D8114B" w:rsidRPr="00D8114B">
          <w:rPr>
            <w:rStyle w:val="a4"/>
            <w:b w:val="0"/>
          </w:rPr>
          <w:t>1.4. Геоморфологические условия и геологическое строение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_Toc463269161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10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62" w:history="1">
        <w:r w:rsidR="00D8114B" w:rsidRPr="00D8114B">
          <w:rPr>
            <w:rStyle w:val="a4"/>
            <w:b w:val="0"/>
          </w:rPr>
          <w:t>1.5. Минерально-сырьевые ресурсы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_Toc463269162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10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63" w:history="1">
        <w:r w:rsidR="00D8114B" w:rsidRPr="00D8114B">
          <w:rPr>
            <w:rStyle w:val="a4"/>
            <w:b w:val="0"/>
          </w:rPr>
          <w:t>1.6. Транспортная инфраструктура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_Toc463269163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11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269164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1.6.1. Внешний транспорт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_Toc463269164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269165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1.6.2. Автомобильный транспорт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_Toc463269165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269166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1.6.3. Общественный транспорт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_Toc463269166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67" w:history="1">
        <w:r w:rsidR="00D8114B" w:rsidRPr="00D8114B">
          <w:rPr>
            <w:rStyle w:val="a4"/>
            <w:b w:val="0"/>
          </w:rPr>
          <w:t>1.7. Состояние инженерной инфраструктуры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_Toc463269167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12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269168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1.7.1 Теплоснабжение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_Toc463269168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269169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1.7.2 Водоснабжение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_Toc463269169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269170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1.7.3 Канализация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_Toc463269170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269171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1.7.4 Газоснабжение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_Toc463269171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269172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1.7.5 Электроснабжение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_Toc463269172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269173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1.7.6 Связь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_Toc463269173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269174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1.7.7 Пожарная безопасность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_Toc463269174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75" w:history="1">
        <w:r w:rsidR="00D8114B" w:rsidRPr="00D8114B">
          <w:rPr>
            <w:rStyle w:val="a4"/>
            <w:b w:val="0"/>
          </w:rPr>
          <w:t>1.8. Градостроительные регламенты рассматриваемой территории, установленные территориальной зоной в соответствии с Правилами землепользования и застройки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_Toc463269175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14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269176" w:history="1">
        <w:r w:rsidR="00D8114B" w:rsidRPr="00D8114B">
          <w:rPr>
            <w:rStyle w:val="a4"/>
            <w:rFonts w:ascii="Times New Roman" w:hAnsi="Times New Roman"/>
            <w:b w:val="0"/>
            <w:noProof/>
          </w:rPr>
          <w:t>2. Современное использование территории проектирования</w:t>
        </w:r>
        <w:r w:rsidR="00D8114B" w:rsidRPr="00D8114B">
          <w:rPr>
            <w:rFonts w:ascii="Times New Roman" w:hAnsi="Times New Roman"/>
            <w:b w:val="0"/>
            <w:noProof/>
            <w:webHidden/>
          </w:rPr>
          <w:tab/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8114B" w:rsidRPr="00D8114B">
          <w:rPr>
            <w:rFonts w:ascii="Times New Roman" w:hAnsi="Times New Roman"/>
            <w:b w:val="0"/>
            <w:noProof/>
            <w:webHidden/>
          </w:rPr>
          <w:instrText xml:space="preserve"> PAGEREF _Toc463269176 \h </w:instrText>
        </w:r>
        <w:r w:rsidRPr="00D8114B">
          <w:rPr>
            <w:rFonts w:ascii="Times New Roman" w:hAnsi="Times New Roman"/>
            <w:b w:val="0"/>
            <w:noProof/>
            <w:webHidden/>
          </w:rPr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FA7C47">
          <w:rPr>
            <w:rFonts w:ascii="Times New Roman" w:hAnsi="Times New Roman"/>
            <w:b w:val="0"/>
            <w:noProof/>
            <w:webHidden/>
          </w:rPr>
          <w:t>16</w:t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77" w:history="1">
        <w:r w:rsidR="00D8114B" w:rsidRPr="00D8114B">
          <w:rPr>
            <w:rStyle w:val="a4"/>
            <w:b w:val="0"/>
          </w:rPr>
          <w:t>2.1. Земельные участки, расположенные в границе проектирования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_Toc463269177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17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269178" w:history="1">
        <w:r w:rsidR="00D8114B" w:rsidRPr="00D8114B">
          <w:rPr>
            <w:rStyle w:val="a4"/>
            <w:rFonts w:ascii="Times New Roman" w:hAnsi="Times New Roman"/>
            <w:b w:val="0"/>
            <w:noProof/>
          </w:rPr>
          <w:t>3. Границы территорий объектов культурного наследия</w:t>
        </w:r>
        <w:r w:rsidR="00D8114B" w:rsidRPr="00D8114B">
          <w:rPr>
            <w:rFonts w:ascii="Times New Roman" w:hAnsi="Times New Roman"/>
            <w:b w:val="0"/>
            <w:noProof/>
            <w:webHidden/>
          </w:rPr>
          <w:tab/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8114B" w:rsidRPr="00D8114B">
          <w:rPr>
            <w:rFonts w:ascii="Times New Roman" w:hAnsi="Times New Roman"/>
            <w:b w:val="0"/>
            <w:noProof/>
            <w:webHidden/>
          </w:rPr>
          <w:instrText xml:space="preserve"> PAGEREF _Toc463269178 \h </w:instrText>
        </w:r>
        <w:r w:rsidRPr="00D8114B">
          <w:rPr>
            <w:rFonts w:ascii="Times New Roman" w:hAnsi="Times New Roman"/>
            <w:b w:val="0"/>
            <w:noProof/>
            <w:webHidden/>
          </w:rPr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FA7C47">
          <w:rPr>
            <w:rFonts w:ascii="Times New Roman" w:hAnsi="Times New Roman"/>
            <w:b w:val="0"/>
            <w:noProof/>
            <w:webHidden/>
          </w:rPr>
          <w:t>21</w:t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8114B" w:rsidRPr="00D8114B" w:rsidRDefault="00E56282" w:rsidP="00D8114B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269179" w:history="1">
        <w:r w:rsidR="00D8114B" w:rsidRPr="00D8114B">
          <w:rPr>
            <w:rStyle w:val="a4"/>
            <w:rFonts w:ascii="Times New Roman" w:hAnsi="Times New Roman"/>
            <w:b w:val="0"/>
            <w:noProof/>
          </w:rPr>
          <w:t>4. Планировочные ограничения развития территории проектирования</w:t>
        </w:r>
        <w:r w:rsidR="00D8114B" w:rsidRPr="00D8114B">
          <w:rPr>
            <w:rFonts w:ascii="Times New Roman" w:hAnsi="Times New Roman"/>
            <w:b w:val="0"/>
            <w:noProof/>
            <w:webHidden/>
          </w:rPr>
          <w:tab/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8114B" w:rsidRPr="00D8114B">
          <w:rPr>
            <w:rFonts w:ascii="Times New Roman" w:hAnsi="Times New Roman"/>
            <w:b w:val="0"/>
            <w:noProof/>
            <w:webHidden/>
          </w:rPr>
          <w:instrText xml:space="preserve"> PAGEREF _Toc463269179 \h </w:instrText>
        </w:r>
        <w:r w:rsidRPr="00D8114B">
          <w:rPr>
            <w:rFonts w:ascii="Times New Roman" w:hAnsi="Times New Roman"/>
            <w:b w:val="0"/>
            <w:noProof/>
            <w:webHidden/>
          </w:rPr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FA7C47">
          <w:rPr>
            <w:rFonts w:ascii="Times New Roman" w:hAnsi="Times New Roman"/>
            <w:b w:val="0"/>
            <w:noProof/>
            <w:webHidden/>
          </w:rPr>
          <w:t>21</w:t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80" w:history="1">
        <w:r w:rsidR="00D8114B" w:rsidRPr="00D8114B">
          <w:rPr>
            <w:rStyle w:val="a4"/>
            <w:b w:val="0"/>
          </w:rPr>
          <w:t>4.1. Использование территории водоохранной зоны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_Toc463269180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22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81" w:history="1">
        <w:r w:rsidR="00D8114B" w:rsidRPr="00D8114B">
          <w:rPr>
            <w:rStyle w:val="a4"/>
            <w:b w:val="0"/>
          </w:rPr>
          <w:t>4.2. Использование территории прибрежной защитной полосы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_Toc463269181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23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82" w:history="1">
        <w:r w:rsidR="00D8114B" w:rsidRPr="00D8114B">
          <w:rPr>
            <w:rStyle w:val="a4"/>
            <w:b w:val="0"/>
          </w:rPr>
          <w:t>4.3. Использование территории береговой полосы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_Toc463269182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24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83" w:history="1">
        <w:r w:rsidR="00D8114B" w:rsidRPr="00D8114B">
          <w:rPr>
            <w:rStyle w:val="a4"/>
            <w:b w:val="0"/>
          </w:rPr>
          <w:t>4.4. Охранная зона электрических сетей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_Toc463269183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24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269184" w:history="1">
        <w:r w:rsidR="00D8114B" w:rsidRPr="00D8114B">
          <w:rPr>
            <w:rStyle w:val="a4"/>
            <w:rFonts w:ascii="Times New Roman" w:hAnsi="Times New Roman"/>
            <w:b w:val="0"/>
            <w:noProof/>
          </w:rPr>
          <w:t>5. Основные направления развития архитектурно-планировочной и функционально-пространственной структуры территории</w:t>
        </w:r>
        <w:r w:rsidR="00D8114B" w:rsidRPr="00D8114B">
          <w:rPr>
            <w:rFonts w:ascii="Times New Roman" w:hAnsi="Times New Roman"/>
            <w:b w:val="0"/>
            <w:noProof/>
            <w:webHidden/>
          </w:rPr>
          <w:tab/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8114B" w:rsidRPr="00D8114B">
          <w:rPr>
            <w:rFonts w:ascii="Times New Roman" w:hAnsi="Times New Roman"/>
            <w:b w:val="0"/>
            <w:noProof/>
            <w:webHidden/>
          </w:rPr>
          <w:instrText xml:space="preserve"> PAGEREF _Toc463269184 \h </w:instrText>
        </w:r>
        <w:r w:rsidRPr="00D8114B">
          <w:rPr>
            <w:rFonts w:ascii="Times New Roman" w:hAnsi="Times New Roman"/>
            <w:b w:val="0"/>
            <w:noProof/>
            <w:webHidden/>
          </w:rPr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FA7C47">
          <w:rPr>
            <w:rFonts w:ascii="Times New Roman" w:hAnsi="Times New Roman"/>
            <w:b w:val="0"/>
            <w:noProof/>
            <w:webHidden/>
          </w:rPr>
          <w:t>24</w:t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85" w:history="1">
        <w:r w:rsidR="00D8114B" w:rsidRPr="00D8114B">
          <w:rPr>
            <w:rStyle w:val="a4"/>
            <w:rFonts w:eastAsia="Calibri"/>
            <w:b w:val="0"/>
          </w:rPr>
          <w:t>5.1. Проектное решение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_Toc463269185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25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86" w:history="1">
        <w:r w:rsidR="00D8114B" w:rsidRPr="00D8114B">
          <w:rPr>
            <w:rStyle w:val="a4"/>
            <w:rFonts w:eastAsia="Calibri"/>
            <w:b w:val="0"/>
            <w:lang w:eastAsia="en-US"/>
          </w:rPr>
          <w:t>5.2. Основные направления развития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_Toc463269186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25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87" w:history="1">
        <w:r w:rsidR="00D8114B" w:rsidRPr="00D8114B">
          <w:rPr>
            <w:rStyle w:val="a4"/>
            <w:rFonts w:eastAsia="Calibri"/>
            <w:b w:val="0"/>
          </w:rPr>
          <w:t>5.3. Население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_Toc463269187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26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88" w:history="1">
        <w:r w:rsidR="00D8114B" w:rsidRPr="00D8114B">
          <w:rPr>
            <w:rStyle w:val="a4"/>
            <w:b w:val="0"/>
          </w:rPr>
          <w:t>5.4. Характеристики планируемого использования территории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_Toc463269188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26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269189" w:history="1">
        <w:r w:rsidR="00D8114B" w:rsidRPr="00D8114B">
          <w:rPr>
            <w:rStyle w:val="a4"/>
            <w:rFonts w:ascii="Times New Roman" w:hAnsi="Times New Roman"/>
            <w:b w:val="0"/>
            <w:noProof/>
          </w:rPr>
          <w:t>6.  Параметры планируемого строительства системы социального, транспортного обслуживания и инженерно-технического обеспечения, необходимых для развития территории</w:t>
        </w:r>
        <w:r w:rsidR="00D8114B" w:rsidRPr="00D8114B">
          <w:rPr>
            <w:rFonts w:ascii="Times New Roman" w:hAnsi="Times New Roman"/>
            <w:b w:val="0"/>
            <w:noProof/>
            <w:webHidden/>
          </w:rPr>
          <w:tab/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8114B" w:rsidRPr="00D8114B">
          <w:rPr>
            <w:rFonts w:ascii="Times New Roman" w:hAnsi="Times New Roman"/>
            <w:b w:val="0"/>
            <w:noProof/>
            <w:webHidden/>
          </w:rPr>
          <w:instrText xml:space="preserve"> PAGEREF _Toc463269189 \h </w:instrText>
        </w:r>
        <w:r w:rsidRPr="00D8114B">
          <w:rPr>
            <w:rFonts w:ascii="Times New Roman" w:hAnsi="Times New Roman"/>
            <w:b w:val="0"/>
            <w:noProof/>
            <w:webHidden/>
          </w:rPr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FA7C47">
          <w:rPr>
            <w:rFonts w:ascii="Times New Roman" w:hAnsi="Times New Roman"/>
            <w:b w:val="0"/>
            <w:noProof/>
            <w:webHidden/>
          </w:rPr>
          <w:t>27</w:t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90" w:history="1">
        <w:r w:rsidR="00D8114B" w:rsidRPr="00D8114B">
          <w:rPr>
            <w:rStyle w:val="a4"/>
            <w:b w:val="0"/>
          </w:rPr>
          <w:t>6.1. Социально-культурное и коммунально-бытовое обслуживание населения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_Toc463269190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27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269191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6.1.1. Образование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_Toc463269191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269192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6.1.2. Здравоохранение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_Toc463269192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269193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6.1.2. Физическая культура и спорт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_Toc463269193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269194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6.1.3. Культура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_Toc463269194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269195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6.1.3. Торговля, бытовое обслуживание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_Toc463269195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196" w:history="1">
        <w:r w:rsidR="00D8114B" w:rsidRPr="00D8114B">
          <w:rPr>
            <w:rStyle w:val="a4"/>
            <w:b w:val="0"/>
          </w:rPr>
          <w:t>6.4. Транспортное обслуживание населения.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_Toc463269196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33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269197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6.4.1. Улицы в жилой застройке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_Toc463269197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269198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6.4.2. Основные проезды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_Toc463269198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269199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6.4.3. Протяженность улично-дорожной сети</w:t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8114B" w:rsidRPr="00D8114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_Toc463269199 \h </w:instrTex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A7C47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D8114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200" w:history="1">
        <w:r w:rsidR="00D8114B" w:rsidRPr="00D8114B">
          <w:rPr>
            <w:rStyle w:val="a4"/>
            <w:b w:val="0"/>
          </w:rPr>
          <w:t>6.5. Инженерно-техническое обеспечение территории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_Toc463269200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36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51"/>
        <w:rPr>
          <w:rFonts w:eastAsiaTheme="minorEastAsia"/>
          <w:noProof/>
        </w:rPr>
      </w:pPr>
      <w:hyperlink w:anchor="_Toc463269201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6.5.1. Водоснабжение</w:t>
        </w:r>
        <w:r w:rsidR="00D8114B" w:rsidRPr="00D8114B">
          <w:rPr>
            <w:noProof/>
            <w:webHidden/>
          </w:rPr>
          <w:tab/>
        </w:r>
        <w:r w:rsidRPr="00D8114B">
          <w:rPr>
            <w:noProof/>
            <w:webHidden/>
          </w:rPr>
          <w:fldChar w:fldCharType="begin"/>
        </w:r>
        <w:r w:rsidR="00D8114B" w:rsidRPr="00D8114B">
          <w:rPr>
            <w:noProof/>
            <w:webHidden/>
          </w:rPr>
          <w:instrText xml:space="preserve"> PAGEREF _Toc463269201 \h </w:instrText>
        </w:r>
        <w:r w:rsidRPr="00D8114B">
          <w:rPr>
            <w:noProof/>
            <w:webHidden/>
          </w:rPr>
        </w:r>
        <w:r w:rsidRPr="00D8114B">
          <w:rPr>
            <w:noProof/>
            <w:webHidden/>
          </w:rPr>
          <w:fldChar w:fldCharType="separate"/>
        </w:r>
        <w:r w:rsidR="00FA7C47">
          <w:rPr>
            <w:noProof/>
            <w:webHidden/>
          </w:rPr>
          <w:t>37</w:t>
        </w:r>
        <w:r w:rsidRPr="00D8114B">
          <w:rPr>
            <w:noProof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202" w:history="1">
        <w:r w:rsidR="00D8114B" w:rsidRPr="00D8114B">
          <w:rPr>
            <w:rStyle w:val="a4"/>
            <w:b w:val="0"/>
          </w:rPr>
          <w:t>6.5.2.  Водоотведение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_Toc463269202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37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203" w:history="1">
        <w:r w:rsidR="00D8114B" w:rsidRPr="00D8114B">
          <w:rPr>
            <w:rStyle w:val="a4"/>
            <w:b w:val="0"/>
          </w:rPr>
          <w:t>6.5.3.  Теплоснабжение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_Toc463269203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38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204" w:history="1">
        <w:r w:rsidR="00D8114B" w:rsidRPr="00D8114B">
          <w:rPr>
            <w:rStyle w:val="a4"/>
            <w:b w:val="0"/>
          </w:rPr>
          <w:t>6.5.4. Газоснабжение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_Toc463269204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39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21"/>
        <w:rPr>
          <w:rFonts w:eastAsiaTheme="minorEastAsia"/>
          <w:b w:val="0"/>
          <w:bCs w:val="0"/>
        </w:rPr>
      </w:pPr>
      <w:hyperlink w:anchor="_Toc463269205" w:history="1">
        <w:r w:rsidR="00D8114B" w:rsidRPr="00D8114B">
          <w:rPr>
            <w:rStyle w:val="a4"/>
            <w:b w:val="0"/>
          </w:rPr>
          <w:t>6.5.5. Электроснабжение</w:t>
        </w:r>
        <w:r w:rsidR="00D8114B" w:rsidRPr="00D8114B">
          <w:rPr>
            <w:b w:val="0"/>
            <w:webHidden/>
          </w:rPr>
          <w:tab/>
        </w:r>
        <w:r w:rsidRPr="00D8114B">
          <w:rPr>
            <w:b w:val="0"/>
            <w:webHidden/>
          </w:rPr>
          <w:fldChar w:fldCharType="begin"/>
        </w:r>
        <w:r w:rsidR="00D8114B" w:rsidRPr="00D8114B">
          <w:rPr>
            <w:b w:val="0"/>
            <w:webHidden/>
          </w:rPr>
          <w:instrText xml:space="preserve"> PAGEREF _Toc463269205 \h </w:instrText>
        </w:r>
        <w:r w:rsidRPr="00D8114B">
          <w:rPr>
            <w:b w:val="0"/>
            <w:webHidden/>
          </w:rPr>
        </w:r>
        <w:r w:rsidRPr="00D8114B">
          <w:rPr>
            <w:b w:val="0"/>
            <w:webHidden/>
          </w:rPr>
          <w:fldChar w:fldCharType="separate"/>
        </w:r>
        <w:r w:rsidR="00FA7C47">
          <w:rPr>
            <w:b w:val="0"/>
            <w:webHidden/>
          </w:rPr>
          <w:t>39</w:t>
        </w:r>
        <w:r w:rsidRPr="00D8114B">
          <w:rPr>
            <w:b w:val="0"/>
            <w:webHidden/>
          </w:rPr>
          <w:fldChar w:fldCharType="end"/>
        </w:r>
      </w:hyperlink>
    </w:p>
    <w:p w:rsidR="00D8114B" w:rsidRPr="00D8114B" w:rsidRDefault="00E56282" w:rsidP="00D8114B">
      <w:pPr>
        <w:pStyle w:val="51"/>
        <w:rPr>
          <w:rFonts w:eastAsiaTheme="minorEastAsia"/>
          <w:noProof/>
        </w:rPr>
      </w:pPr>
      <w:hyperlink w:anchor="_Toc463269206" w:history="1">
        <w:r w:rsidR="00D8114B" w:rsidRPr="00D8114B">
          <w:rPr>
            <w:rStyle w:val="a4"/>
            <w:rFonts w:ascii="Times New Roman" w:hAnsi="Times New Roman"/>
            <w:noProof/>
            <w:sz w:val="24"/>
            <w:szCs w:val="24"/>
          </w:rPr>
          <w:t>6.5.6. Телефонизация, радиофикация.</w:t>
        </w:r>
        <w:r w:rsidR="00D8114B" w:rsidRPr="00D8114B">
          <w:rPr>
            <w:noProof/>
            <w:webHidden/>
          </w:rPr>
          <w:tab/>
        </w:r>
        <w:r w:rsidRPr="00D8114B">
          <w:rPr>
            <w:noProof/>
            <w:webHidden/>
          </w:rPr>
          <w:fldChar w:fldCharType="begin"/>
        </w:r>
        <w:r w:rsidR="00D8114B" w:rsidRPr="00D8114B">
          <w:rPr>
            <w:noProof/>
            <w:webHidden/>
          </w:rPr>
          <w:instrText xml:space="preserve"> PAGEREF _Toc463269206 \h </w:instrText>
        </w:r>
        <w:r w:rsidRPr="00D8114B">
          <w:rPr>
            <w:noProof/>
            <w:webHidden/>
          </w:rPr>
        </w:r>
        <w:r w:rsidRPr="00D8114B">
          <w:rPr>
            <w:noProof/>
            <w:webHidden/>
          </w:rPr>
          <w:fldChar w:fldCharType="separate"/>
        </w:r>
        <w:r w:rsidR="00FA7C47">
          <w:rPr>
            <w:noProof/>
            <w:webHidden/>
          </w:rPr>
          <w:t>40</w:t>
        </w:r>
        <w:r w:rsidRPr="00D8114B">
          <w:rPr>
            <w:noProof/>
            <w:webHidden/>
          </w:rPr>
          <w:fldChar w:fldCharType="end"/>
        </w:r>
      </w:hyperlink>
    </w:p>
    <w:p w:rsidR="00D8114B" w:rsidRPr="00D8114B" w:rsidRDefault="00E56282" w:rsidP="00D8114B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269207" w:history="1">
        <w:r w:rsidR="00D8114B" w:rsidRPr="00D8114B">
          <w:rPr>
            <w:rStyle w:val="a4"/>
            <w:rFonts w:ascii="Times New Roman" w:hAnsi="Times New Roman"/>
            <w:b w:val="0"/>
            <w:noProof/>
          </w:rPr>
          <w:t>7. Инженерная подготовка территории</w:t>
        </w:r>
        <w:r w:rsidR="00D8114B" w:rsidRPr="00D8114B">
          <w:rPr>
            <w:rFonts w:ascii="Times New Roman" w:hAnsi="Times New Roman"/>
            <w:b w:val="0"/>
            <w:noProof/>
            <w:webHidden/>
          </w:rPr>
          <w:tab/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8114B" w:rsidRPr="00D8114B">
          <w:rPr>
            <w:rFonts w:ascii="Times New Roman" w:hAnsi="Times New Roman"/>
            <w:b w:val="0"/>
            <w:noProof/>
            <w:webHidden/>
          </w:rPr>
          <w:instrText xml:space="preserve"> PAGEREF _Toc463269207 \h </w:instrText>
        </w:r>
        <w:r w:rsidRPr="00D8114B">
          <w:rPr>
            <w:rFonts w:ascii="Times New Roman" w:hAnsi="Times New Roman"/>
            <w:b w:val="0"/>
            <w:noProof/>
            <w:webHidden/>
          </w:rPr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FA7C47">
          <w:rPr>
            <w:rFonts w:ascii="Times New Roman" w:hAnsi="Times New Roman"/>
            <w:b w:val="0"/>
            <w:noProof/>
            <w:webHidden/>
          </w:rPr>
          <w:t>41</w:t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8114B" w:rsidRPr="00D8114B" w:rsidRDefault="00E56282" w:rsidP="00D8114B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269208" w:history="1">
        <w:r w:rsidR="00D8114B" w:rsidRPr="00D8114B">
          <w:rPr>
            <w:rStyle w:val="a4"/>
            <w:rFonts w:ascii="Times New Roman" w:hAnsi="Times New Roman"/>
            <w:b w:val="0"/>
            <w:noProof/>
          </w:rPr>
          <w:t>8. Санитарная очистка территории</w:t>
        </w:r>
        <w:r w:rsidR="00D8114B" w:rsidRPr="00D8114B">
          <w:rPr>
            <w:rFonts w:ascii="Times New Roman" w:hAnsi="Times New Roman"/>
            <w:b w:val="0"/>
            <w:noProof/>
            <w:webHidden/>
          </w:rPr>
          <w:tab/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8114B" w:rsidRPr="00D8114B">
          <w:rPr>
            <w:rFonts w:ascii="Times New Roman" w:hAnsi="Times New Roman"/>
            <w:b w:val="0"/>
            <w:noProof/>
            <w:webHidden/>
          </w:rPr>
          <w:instrText xml:space="preserve"> PAGEREF _Toc463269208 \h </w:instrText>
        </w:r>
        <w:r w:rsidRPr="00D8114B">
          <w:rPr>
            <w:rFonts w:ascii="Times New Roman" w:hAnsi="Times New Roman"/>
            <w:b w:val="0"/>
            <w:noProof/>
            <w:webHidden/>
          </w:rPr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FA7C47">
          <w:rPr>
            <w:rFonts w:ascii="Times New Roman" w:hAnsi="Times New Roman"/>
            <w:b w:val="0"/>
            <w:noProof/>
            <w:webHidden/>
          </w:rPr>
          <w:t>43</w:t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8114B" w:rsidRPr="00D8114B" w:rsidRDefault="00E56282" w:rsidP="00D8114B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269209" w:history="1">
        <w:r w:rsidR="00D8114B" w:rsidRPr="00D8114B">
          <w:rPr>
            <w:rStyle w:val="a4"/>
            <w:rFonts w:ascii="Times New Roman" w:hAnsi="Times New Roman"/>
            <w:b w:val="0"/>
            <w:noProof/>
          </w:rPr>
          <w:t>9. Мероприятия по снижению воздействия на окружающую среду</w:t>
        </w:r>
        <w:r w:rsidR="00D8114B" w:rsidRPr="00D8114B">
          <w:rPr>
            <w:rFonts w:ascii="Times New Roman" w:hAnsi="Times New Roman"/>
            <w:b w:val="0"/>
            <w:noProof/>
            <w:webHidden/>
          </w:rPr>
          <w:tab/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8114B" w:rsidRPr="00D8114B">
          <w:rPr>
            <w:rFonts w:ascii="Times New Roman" w:hAnsi="Times New Roman"/>
            <w:b w:val="0"/>
            <w:noProof/>
            <w:webHidden/>
          </w:rPr>
          <w:instrText xml:space="preserve"> PAGEREF _Toc463269209 \h </w:instrText>
        </w:r>
        <w:r w:rsidRPr="00D8114B">
          <w:rPr>
            <w:rFonts w:ascii="Times New Roman" w:hAnsi="Times New Roman"/>
            <w:b w:val="0"/>
            <w:noProof/>
            <w:webHidden/>
          </w:rPr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FA7C47">
          <w:rPr>
            <w:rFonts w:ascii="Times New Roman" w:hAnsi="Times New Roman"/>
            <w:b w:val="0"/>
            <w:noProof/>
            <w:webHidden/>
          </w:rPr>
          <w:t>43</w:t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8114B" w:rsidRPr="00D8114B" w:rsidRDefault="00E56282" w:rsidP="00D8114B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269210" w:history="1">
        <w:r w:rsidR="00D8114B" w:rsidRPr="00D8114B">
          <w:rPr>
            <w:rStyle w:val="a4"/>
            <w:rFonts w:ascii="Times New Roman" w:hAnsi="Times New Roman"/>
            <w:b w:val="0"/>
            <w:noProof/>
          </w:rPr>
          <w:t>10. 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</w:t>
        </w:r>
        <w:r w:rsidR="00D8114B" w:rsidRPr="00D8114B">
          <w:rPr>
            <w:rFonts w:ascii="Times New Roman" w:hAnsi="Times New Roman"/>
            <w:b w:val="0"/>
            <w:noProof/>
            <w:webHidden/>
          </w:rPr>
          <w:tab/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8114B" w:rsidRPr="00D8114B">
          <w:rPr>
            <w:rFonts w:ascii="Times New Roman" w:hAnsi="Times New Roman"/>
            <w:b w:val="0"/>
            <w:noProof/>
            <w:webHidden/>
          </w:rPr>
          <w:instrText xml:space="preserve"> PAGEREF _Toc463269210 \h </w:instrText>
        </w:r>
        <w:r w:rsidRPr="00D8114B">
          <w:rPr>
            <w:rFonts w:ascii="Times New Roman" w:hAnsi="Times New Roman"/>
            <w:b w:val="0"/>
            <w:noProof/>
            <w:webHidden/>
          </w:rPr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FA7C47">
          <w:rPr>
            <w:rFonts w:ascii="Times New Roman" w:hAnsi="Times New Roman"/>
            <w:b w:val="0"/>
            <w:noProof/>
            <w:webHidden/>
          </w:rPr>
          <w:t>44</w:t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D8114B" w:rsidRDefault="00E56282" w:rsidP="00D8114B">
      <w:pPr>
        <w:pStyle w:val="11"/>
        <w:tabs>
          <w:tab w:val="right" w:leader="dot" w:pos="9345"/>
        </w:tabs>
        <w:spacing w:before="0" w:line="36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3269211" w:history="1">
        <w:r w:rsidR="00D8114B" w:rsidRPr="00D8114B">
          <w:rPr>
            <w:rStyle w:val="a4"/>
            <w:rFonts w:ascii="Times New Roman" w:hAnsi="Times New Roman"/>
            <w:b w:val="0"/>
            <w:noProof/>
          </w:rPr>
          <w:t>11. Основные технико-экономические показатели проекта планировки</w:t>
        </w:r>
        <w:r w:rsidR="00D8114B" w:rsidRPr="00D8114B">
          <w:rPr>
            <w:rFonts w:ascii="Times New Roman" w:hAnsi="Times New Roman"/>
            <w:b w:val="0"/>
            <w:noProof/>
            <w:webHidden/>
          </w:rPr>
          <w:tab/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D8114B" w:rsidRPr="00D8114B">
          <w:rPr>
            <w:rFonts w:ascii="Times New Roman" w:hAnsi="Times New Roman"/>
            <w:b w:val="0"/>
            <w:noProof/>
            <w:webHidden/>
          </w:rPr>
          <w:instrText xml:space="preserve"> PAGEREF _Toc463269211 \h </w:instrText>
        </w:r>
        <w:r w:rsidRPr="00D8114B">
          <w:rPr>
            <w:rFonts w:ascii="Times New Roman" w:hAnsi="Times New Roman"/>
            <w:b w:val="0"/>
            <w:noProof/>
            <w:webHidden/>
          </w:rPr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FA7C47">
          <w:rPr>
            <w:rFonts w:ascii="Times New Roman" w:hAnsi="Times New Roman"/>
            <w:b w:val="0"/>
            <w:noProof/>
            <w:webHidden/>
          </w:rPr>
          <w:t>45</w:t>
        </w:r>
        <w:r w:rsidRPr="00D8114B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8019F6" w:rsidRPr="00400CAC" w:rsidRDefault="00E56282" w:rsidP="00D8114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841F5">
        <w:lastRenderedPageBreak/>
        <w:fldChar w:fldCharType="end"/>
      </w:r>
      <w:bookmarkStart w:id="1" w:name="_Toc463269155"/>
      <w:r w:rsidR="008019F6" w:rsidRPr="00400CAC">
        <w:rPr>
          <w:b/>
          <w:sz w:val="28"/>
          <w:szCs w:val="28"/>
        </w:rPr>
        <w:t>Состав проектной документации</w:t>
      </w:r>
      <w:bookmarkEnd w:id="1"/>
    </w:p>
    <w:p w:rsidR="008019F6" w:rsidRPr="00400CAC" w:rsidRDefault="008019F6" w:rsidP="00801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</w:rPr>
      </w:pPr>
      <w:r w:rsidRPr="00400CAC">
        <w:rPr>
          <w:bCs/>
          <w:i/>
        </w:rPr>
        <w:t>Основная часть проекта планировки территории:</w:t>
      </w:r>
    </w:p>
    <w:p w:rsidR="008019F6" w:rsidRPr="00593DFE" w:rsidRDefault="008019F6" w:rsidP="00801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proofErr w:type="gramStart"/>
      <w:r w:rsidRPr="00400CAC">
        <w:rPr>
          <w:lang w:val="en-US"/>
        </w:rPr>
        <w:t>I</w:t>
      </w:r>
      <w:r w:rsidRPr="00400CAC">
        <w:t xml:space="preserve">. </w:t>
      </w:r>
      <w:r w:rsidRPr="00593DFE">
        <w:rPr>
          <w:bCs/>
        </w:rPr>
        <w:t>Положения о размещении объектов капитального строительства, а также о характеристиках планируемого развития территории, в том числе плотности,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  <w:proofErr w:type="gramEnd"/>
      <w:r w:rsidRPr="00593DFE">
        <w:rPr>
          <w:bCs/>
        </w:rPr>
        <w:t xml:space="preserve"> </w:t>
      </w:r>
    </w:p>
    <w:p w:rsidR="008019F6" w:rsidRPr="00593DFE" w:rsidRDefault="008019F6" w:rsidP="008019F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00CAC">
        <w:rPr>
          <w:bCs/>
          <w:lang w:val="en-US"/>
        </w:rPr>
        <w:t>II</w:t>
      </w:r>
      <w:r w:rsidRPr="00593DFE">
        <w:rPr>
          <w:bCs/>
        </w:rPr>
        <w:t xml:space="preserve">. Графическая часть </w:t>
      </w:r>
      <w:r>
        <w:rPr>
          <w:bCs/>
        </w:rPr>
        <w:t xml:space="preserve">основной части </w:t>
      </w:r>
      <w:r w:rsidRPr="00593DFE">
        <w:rPr>
          <w:bCs/>
        </w:rPr>
        <w:t>проекта планировки территории в составе:</w:t>
      </w:r>
    </w:p>
    <w:p w:rsidR="008019F6" w:rsidRPr="003F14EF" w:rsidRDefault="008019F6" w:rsidP="003F14EF">
      <w:pPr>
        <w:tabs>
          <w:tab w:val="left" w:pos="496"/>
          <w:tab w:val="left" w:pos="709"/>
          <w:tab w:val="left" w:pos="2338"/>
          <w:tab w:val="left" w:pos="467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3F14EF">
        <w:rPr>
          <w:rFonts w:eastAsia="Calibri"/>
        </w:rPr>
        <w:t xml:space="preserve">1. </w:t>
      </w:r>
      <w:r w:rsidR="003F14EF" w:rsidRPr="003F14EF">
        <w:rPr>
          <w:rFonts w:eastAsia="Calibri"/>
        </w:rPr>
        <w:t>Раз</w:t>
      </w:r>
      <w:r w:rsidR="003F14EF">
        <w:rPr>
          <w:rFonts w:eastAsia="Calibri"/>
        </w:rPr>
        <w:t xml:space="preserve">бивочный чертеж красных линий. </w:t>
      </w:r>
      <w:r w:rsidR="003F14EF" w:rsidRPr="003F14EF">
        <w:rPr>
          <w:rFonts w:eastAsia="Calibri"/>
        </w:rPr>
        <w:t>Ведомо</w:t>
      </w:r>
      <w:r w:rsidR="003F14EF">
        <w:rPr>
          <w:rFonts w:eastAsia="Calibri"/>
        </w:rPr>
        <w:t>сть координат поворотных точек границ кварталов</w:t>
      </w:r>
      <w:r w:rsidRPr="003F14EF">
        <w:rPr>
          <w:rFonts w:eastAsia="Calibri"/>
        </w:rPr>
        <w:t>. М 1: 1000</w:t>
      </w:r>
    </w:p>
    <w:p w:rsidR="008019F6" w:rsidRPr="00400CAC" w:rsidRDefault="008019F6" w:rsidP="008019F6">
      <w:pPr>
        <w:tabs>
          <w:tab w:val="left" w:pos="496"/>
          <w:tab w:val="left" w:pos="709"/>
          <w:tab w:val="left" w:pos="2338"/>
          <w:tab w:val="left" w:pos="467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00CAC">
        <w:rPr>
          <w:rFonts w:eastAsia="Calibri"/>
        </w:rPr>
        <w:t>2.</w:t>
      </w:r>
      <w:r>
        <w:rPr>
          <w:rFonts w:eastAsia="Calibri"/>
        </w:rPr>
        <w:t xml:space="preserve"> </w:t>
      </w:r>
      <w:r w:rsidRPr="00400CAC">
        <w:rPr>
          <w:rFonts w:eastAsia="Calibri"/>
        </w:rPr>
        <w:t>Чертёж линий, обозначающих дороги, улицы,</w:t>
      </w:r>
      <w:r>
        <w:rPr>
          <w:rFonts w:eastAsia="Calibri"/>
        </w:rPr>
        <w:t xml:space="preserve"> </w:t>
      </w:r>
      <w:r w:rsidRPr="00400CAC">
        <w:rPr>
          <w:rFonts w:eastAsia="Calibri"/>
        </w:rPr>
        <w:t>проезды</w:t>
      </w:r>
      <w:r>
        <w:rPr>
          <w:rFonts w:eastAsia="Calibri"/>
        </w:rPr>
        <w:t>,</w:t>
      </w:r>
      <w:r w:rsidRPr="00400CAC">
        <w:rPr>
          <w:rFonts w:eastAsia="Calibri"/>
        </w:rPr>
        <w:t xml:space="preserve"> объекты транспортной инфраструктуры. </w:t>
      </w:r>
      <w:r w:rsidRPr="00400CAC">
        <w:t xml:space="preserve">М 1:1000 </w:t>
      </w:r>
    </w:p>
    <w:p w:rsidR="008019F6" w:rsidRPr="00400CAC" w:rsidRDefault="008019F6" w:rsidP="008019F6">
      <w:pPr>
        <w:tabs>
          <w:tab w:val="left" w:pos="709"/>
          <w:tab w:val="left" w:pos="1986"/>
          <w:tab w:val="left" w:pos="9355"/>
          <w:tab w:val="left" w:pos="1871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00CAC">
        <w:t>3.</w:t>
      </w:r>
      <w:r>
        <w:t xml:space="preserve"> </w:t>
      </w:r>
      <w:r w:rsidRPr="00400CAC">
        <w:rPr>
          <w:rFonts w:eastAsia="Calibri"/>
        </w:rPr>
        <w:t xml:space="preserve">Чертёж линий, обозначающих </w:t>
      </w:r>
      <w:r>
        <w:rPr>
          <w:rFonts w:eastAsia="Calibri"/>
        </w:rPr>
        <w:t xml:space="preserve">линии связи, </w:t>
      </w:r>
      <w:r w:rsidRPr="00400CAC">
        <w:rPr>
          <w:rFonts w:eastAsia="Calibri"/>
        </w:rPr>
        <w:t xml:space="preserve">объекты </w:t>
      </w:r>
      <w:r>
        <w:rPr>
          <w:rFonts w:eastAsia="Calibri"/>
        </w:rPr>
        <w:t xml:space="preserve">инженерной </w:t>
      </w:r>
      <w:r w:rsidRPr="00400CAC">
        <w:rPr>
          <w:rFonts w:eastAsia="Calibri"/>
        </w:rPr>
        <w:t xml:space="preserve">инфраструктуры. </w:t>
      </w:r>
      <w:r w:rsidRPr="00400CAC">
        <w:t>М 1:1000</w:t>
      </w:r>
    </w:p>
    <w:p w:rsidR="008019F6" w:rsidRPr="00400CAC" w:rsidRDefault="008019F6" w:rsidP="008019F6">
      <w:pPr>
        <w:tabs>
          <w:tab w:val="left" w:pos="709"/>
          <w:tab w:val="left" w:pos="993"/>
          <w:tab w:val="left" w:pos="4677"/>
          <w:tab w:val="left" w:pos="930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00CAC">
        <w:t>4.</w:t>
      </w:r>
      <w:r>
        <w:t xml:space="preserve"> </w:t>
      </w:r>
      <w:r w:rsidRPr="00400CAC">
        <w:rPr>
          <w:rFonts w:eastAsia="Calibri"/>
        </w:rPr>
        <w:t xml:space="preserve">Чертеж </w:t>
      </w:r>
      <w:proofErr w:type="gramStart"/>
      <w:r w:rsidRPr="00400CAC">
        <w:rPr>
          <w:rFonts w:eastAsia="Calibri"/>
        </w:rPr>
        <w:t>границ зон планируемого размещения объектов капитального строительства</w:t>
      </w:r>
      <w:proofErr w:type="gramEnd"/>
      <w:r w:rsidRPr="00400CAC">
        <w:rPr>
          <w:rFonts w:eastAsia="Calibri"/>
        </w:rPr>
        <w:t xml:space="preserve">. </w:t>
      </w:r>
      <w:r w:rsidRPr="00400CAC">
        <w:t>М 1: 1000</w:t>
      </w:r>
    </w:p>
    <w:p w:rsidR="008019F6" w:rsidRPr="00400CAC" w:rsidRDefault="008019F6" w:rsidP="00801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</w:rPr>
      </w:pPr>
      <w:r>
        <w:rPr>
          <w:bCs/>
          <w:i/>
        </w:rPr>
        <w:t>Материалы по обоснованию</w:t>
      </w:r>
      <w:r w:rsidRPr="00400CAC">
        <w:rPr>
          <w:bCs/>
          <w:i/>
        </w:rPr>
        <w:t xml:space="preserve"> проекта планировки территории:</w:t>
      </w:r>
    </w:p>
    <w:p w:rsidR="008019F6" w:rsidRPr="00B973ED" w:rsidRDefault="008019F6" w:rsidP="00B973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B973ED">
        <w:rPr>
          <w:lang w:val="en-US"/>
        </w:rPr>
        <w:t>I</w:t>
      </w:r>
      <w:r w:rsidRPr="00B973ED">
        <w:t>. Пояснительная записка «</w:t>
      </w:r>
      <w:r w:rsidR="00B973ED" w:rsidRPr="00B973ED">
        <w:t>Проект планировки территории южной час</w:t>
      </w:r>
      <w:r w:rsidR="00B973ED">
        <w:t xml:space="preserve">ти д. </w:t>
      </w:r>
      <w:proofErr w:type="spellStart"/>
      <w:r w:rsidR="00B973ED">
        <w:t>Кандикюля</w:t>
      </w:r>
      <w:proofErr w:type="spellEnd"/>
      <w:r w:rsidR="00B973ED">
        <w:t xml:space="preserve"> </w:t>
      </w:r>
      <w:r w:rsidR="00B973ED" w:rsidRPr="00B973ED">
        <w:t>Ломоносовского района Ленинградской области</w:t>
      </w:r>
      <w:r w:rsidRPr="00B973ED">
        <w:t>».</w:t>
      </w:r>
      <w:proofErr w:type="gramEnd"/>
    </w:p>
    <w:p w:rsidR="008019F6" w:rsidRPr="00400CAC" w:rsidRDefault="008019F6" w:rsidP="00801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00CAC">
        <w:rPr>
          <w:lang w:val="en-US"/>
        </w:rPr>
        <w:t>II</w:t>
      </w:r>
      <w:r w:rsidRPr="00400CAC">
        <w:t>. Графическая часть материалов по обоснованию проекта планировки территории в составе:</w:t>
      </w:r>
    </w:p>
    <w:p w:rsidR="008019F6" w:rsidRPr="00400CAC" w:rsidRDefault="008019F6" w:rsidP="008019F6">
      <w:pPr>
        <w:tabs>
          <w:tab w:val="left" w:pos="248"/>
          <w:tab w:val="left" w:pos="284"/>
          <w:tab w:val="left" w:pos="233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00CAC">
        <w:rPr>
          <w:rFonts w:eastAsia="Calibri"/>
        </w:rPr>
        <w:t>1.</w:t>
      </w:r>
      <w:r>
        <w:rPr>
          <w:rFonts w:eastAsia="Calibri"/>
        </w:rPr>
        <w:t xml:space="preserve"> </w:t>
      </w:r>
      <w:r w:rsidRPr="00400CAC">
        <w:rPr>
          <w:rFonts w:eastAsia="Calibri"/>
        </w:rPr>
        <w:t xml:space="preserve">Схема расположения элемента планировочной структуры. </w:t>
      </w:r>
      <w:r w:rsidR="00B973ED" w:rsidRPr="00400CAC">
        <w:t xml:space="preserve">М 1: </w:t>
      </w:r>
      <w:r w:rsidR="00B973ED">
        <w:t>2</w:t>
      </w:r>
      <w:r w:rsidR="00B973ED" w:rsidRPr="00400CAC">
        <w:t>000</w:t>
      </w:r>
    </w:p>
    <w:p w:rsidR="008019F6" w:rsidRDefault="008019F6" w:rsidP="008019F6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00CAC">
        <w:rPr>
          <w:rFonts w:eastAsia="Calibri"/>
        </w:rPr>
        <w:t>2.</w:t>
      </w:r>
      <w:r>
        <w:rPr>
          <w:rFonts w:eastAsia="Calibri"/>
        </w:rPr>
        <w:t xml:space="preserve"> </w:t>
      </w:r>
      <w:r w:rsidRPr="00400CAC">
        <w:rPr>
          <w:rFonts w:eastAsia="Calibri"/>
        </w:rPr>
        <w:t>Схема использования территории в период подготовки проекта планировки</w:t>
      </w:r>
      <w:r>
        <w:rPr>
          <w:rFonts w:eastAsia="Calibri"/>
        </w:rPr>
        <w:t>.</w:t>
      </w:r>
      <w:r w:rsidRPr="00400CAC">
        <w:t xml:space="preserve"> М 1: </w:t>
      </w:r>
      <w:r w:rsidR="00B973ED">
        <w:t>1</w:t>
      </w:r>
      <w:r w:rsidRPr="00400CAC">
        <w:t>000</w:t>
      </w:r>
    </w:p>
    <w:p w:rsidR="008019F6" w:rsidRPr="00F50F52" w:rsidRDefault="00F50F52" w:rsidP="008019F6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F50F52">
        <w:rPr>
          <w:rFonts w:eastAsia="Calibri"/>
        </w:rPr>
        <w:t>3</w:t>
      </w:r>
      <w:r w:rsidR="008019F6" w:rsidRPr="00400CAC">
        <w:rPr>
          <w:rFonts w:eastAsia="Calibri"/>
          <w:bCs/>
        </w:rPr>
        <w:t xml:space="preserve">. </w:t>
      </w:r>
      <w:r w:rsidR="008019F6" w:rsidRPr="00400CAC">
        <w:rPr>
          <w:rFonts w:eastAsia="Calibri"/>
        </w:rPr>
        <w:t xml:space="preserve">Схема организации </w:t>
      </w:r>
      <w:r w:rsidR="00B973ED" w:rsidRPr="00400CAC">
        <w:rPr>
          <w:rFonts w:eastAsia="Calibri"/>
        </w:rPr>
        <w:t>улично-дорожной сети,</w:t>
      </w:r>
      <w:r w:rsidR="00B973ED">
        <w:rPr>
          <w:rFonts w:eastAsia="Calibri"/>
        </w:rPr>
        <w:t xml:space="preserve"> и</w:t>
      </w:r>
      <w:r w:rsidR="008019F6" w:rsidRPr="00400CAC">
        <w:rPr>
          <w:rFonts w:eastAsia="Calibri"/>
        </w:rPr>
        <w:t xml:space="preserve"> схема движения транспорта</w:t>
      </w:r>
      <w:r w:rsidR="008019F6">
        <w:rPr>
          <w:rFonts w:eastAsia="Calibri"/>
        </w:rPr>
        <w:t xml:space="preserve"> на </w:t>
      </w:r>
      <w:r w:rsidR="008019F6" w:rsidRPr="00F50F52">
        <w:rPr>
          <w:rFonts w:eastAsia="Calibri"/>
        </w:rPr>
        <w:t xml:space="preserve">соответствующей территории. </w:t>
      </w:r>
      <w:r w:rsidR="008019F6" w:rsidRPr="00F50F52">
        <w:t>М 1: 1000</w:t>
      </w:r>
    </w:p>
    <w:p w:rsidR="008019F6" w:rsidRPr="00F50F52" w:rsidRDefault="00F50F52" w:rsidP="008019F6">
      <w:pPr>
        <w:tabs>
          <w:tab w:val="left" w:pos="284"/>
          <w:tab w:val="left" w:pos="1986"/>
          <w:tab w:val="left" w:pos="9355"/>
          <w:tab w:val="left" w:pos="1871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50F52">
        <w:rPr>
          <w:rFonts w:eastAsia="Calibri"/>
          <w:bCs/>
        </w:rPr>
        <w:t>4</w:t>
      </w:r>
      <w:r w:rsidR="008019F6" w:rsidRPr="00F50F52">
        <w:rPr>
          <w:rFonts w:eastAsia="Calibri"/>
          <w:bCs/>
        </w:rPr>
        <w:t xml:space="preserve">. </w:t>
      </w:r>
      <w:r w:rsidR="008019F6" w:rsidRPr="00F50F52">
        <w:rPr>
          <w:rFonts w:eastAsia="Calibri"/>
        </w:rPr>
        <w:t>Схема вертикальной планировки и инженерной подготовки территории.</w:t>
      </w:r>
      <w:r w:rsidR="008019F6" w:rsidRPr="00F50F52">
        <w:t xml:space="preserve"> М 1: 1000</w:t>
      </w:r>
    </w:p>
    <w:p w:rsidR="00F50F52" w:rsidRPr="00F50F52" w:rsidRDefault="00F50F52" w:rsidP="00F50F5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50F52">
        <w:rPr>
          <w:rFonts w:eastAsia="Calibri"/>
        </w:rPr>
        <w:t>5</w:t>
      </w:r>
      <w:r w:rsidRPr="00F50F52">
        <w:rPr>
          <w:rFonts w:eastAsia="Calibri"/>
          <w:bCs/>
        </w:rPr>
        <w:t xml:space="preserve">. </w:t>
      </w:r>
      <w:r w:rsidRPr="00F50F52">
        <w:rPr>
          <w:rFonts w:eastAsia="Calibri"/>
        </w:rPr>
        <w:t>Схема границ зон с особыми условиями использования территории.</w:t>
      </w:r>
      <w:r w:rsidRPr="00F50F52">
        <w:t xml:space="preserve"> М 1: 1000</w:t>
      </w:r>
    </w:p>
    <w:p w:rsidR="008019F6" w:rsidRPr="00F50F52" w:rsidRDefault="00B973ED" w:rsidP="008019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50F52">
        <w:rPr>
          <w:rFonts w:eastAsia="Calibri"/>
        </w:rPr>
        <w:t>6</w:t>
      </w:r>
      <w:r w:rsidR="008019F6" w:rsidRPr="00F50F52">
        <w:rPr>
          <w:rFonts w:eastAsia="Calibri"/>
        </w:rPr>
        <w:t xml:space="preserve">. Схема планировочного решения </w:t>
      </w:r>
      <w:r w:rsidRPr="00F50F52">
        <w:rPr>
          <w:rFonts w:eastAsia="Calibri"/>
        </w:rPr>
        <w:t xml:space="preserve">развития </w:t>
      </w:r>
      <w:r w:rsidR="008019F6" w:rsidRPr="00F50F52">
        <w:rPr>
          <w:rFonts w:eastAsia="Calibri"/>
        </w:rPr>
        <w:t xml:space="preserve">территории. </w:t>
      </w:r>
      <w:r w:rsidR="008019F6" w:rsidRPr="00F50F52">
        <w:t xml:space="preserve"> М 1: 1000</w:t>
      </w:r>
      <w:bookmarkStart w:id="2" w:name="_Toc210412038"/>
    </w:p>
    <w:p w:rsidR="006536A2" w:rsidRDefault="006536A2" w:rsidP="008019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B973ED" w:rsidRDefault="00B973ED" w:rsidP="008019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B973ED" w:rsidRDefault="00B973ED" w:rsidP="008019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4A2553" w:rsidRDefault="004A2553" w:rsidP="008019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8019F6" w:rsidRPr="003B41EC" w:rsidRDefault="008019F6" w:rsidP="004A2553">
      <w:pPr>
        <w:spacing w:after="120"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3" w:name="_Toc463269156"/>
      <w:r w:rsidRPr="003B41EC">
        <w:rPr>
          <w:b/>
          <w:sz w:val="28"/>
          <w:szCs w:val="28"/>
        </w:rPr>
        <w:lastRenderedPageBreak/>
        <w:t>Введение</w:t>
      </w:r>
      <w:bookmarkEnd w:id="2"/>
      <w:bookmarkEnd w:id="3"/>
    </w:p>
    <w:p w:rsidR="008A7158" w:rsidRPr="00B478A5" w:rsidRDefault="008A7158" w:rsidP="008A7158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4" w:name="_Toc280028492"/>
      <w:r w:rsidRPr="00B478A5">
        <w:t>Подготовка проекта выполнена в соответствии с действующими законодательными и нормативными документами: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 xml:space="preserve">Федеральный закон </w:t>
      </w:r>
      <w:r>
        <w:t>«</w:t>
      </w:r>
      <w:r w:rsidRPr="00622C1A">
        <w:t>Градостроительный кодекс Российской Федерации</w:t>
      </w:r>
      <w:r>
        <w:t>» (от 29.12.</w:t>
      </w:r>
      <w:r w:rsidRPr="00622C1A">
        <w:t>2004 года № 190-ФЗ, действующая редакция), статья 42;</w:t>
      </w:r>
    </w:p>
    <w:p w:rsidR="008A7158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 xml:space="preserve">Федеральный закон </w:t>
      </w:r>
      <w:r>
        <w:t>«</w:t>
      </w:r>
      <w:r w:rsidRPr="00622C1A">
        <w:t>Земельный кодекс Российской Федерации</w:t>
      </w:r>
      <w:r>
        <w:t xml:space="preserve">» </w:t>
      </w:r>
      <w:r w:rsidRPr="00622C1A">
        <w:t xml:space="preserve">(от </w:t>
      </w:r>
      <w:r>
        <w:t>25.10.</w:t>
      </w:r>
      <w:r w:rsidRPr="00622C1A">
        <w:t>200</w:t>
      </w:r>
      <w:r>
        <w:t>1</w:t>
      </w:r>
      <w:r w:rsidRPr="00622C1A">
        <w:t xml:space="preserve"> года № </w:t>
      </w:r>
      <w:r>
        <w:t>137</w:t>
      </w:r>
      <w:r w:rsidRPr="00622C1A">
        <w:t>-ФЗ, действующая редакция);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Федеральный закон</w:t>
      </w:r>
      <w:r>
        <w:t xml:space="preserve"> «Жилищный кодекс </w:t>
      </w:r>
      <w:r w:rsidRPr="00622C1A">
        <w:t>Российской Федерации</w:t>
      </w:r>
      <w:r>
        <w:t>»</w:t>
      </w:r>
      <w:r w:rsidRPr="008A7158">
        <w:t xml:space="preserve"> </w:t>
      </w:r>
      <w:r w:rsidRPr="00622C1A">
        <w:t xml:space="preserve">(от </w:t>
      </w:r>
      <w:r>
        <w:t>29.12.</w:t>
      </w:r>
      <w:r w:rsidRPr="00622C1A">
        <w:t>200</w:t>
      </w:r>
      <w:r>
        <w:t>4</w:t>
      </w:r>
      <w:r w:rsidRPr="00622C1A">
        <w:t xml:space="preserve"> года № </w:t>
      </w:r>
      <w:r>
        <w:t>188</w:t>
      </w:r>
      <w:r w:rsidRPr="00622C1A">
        <w:t>-ФЗ, действующая редакция);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Федеральный закон от 21.12.1994 года № 69-ФЗ «О пожарной безопасности»;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Федеральный закон от 10 января 2002 года № 7-ФЗ «Об охране окружающей среды»;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Федеральный закон от 8 октября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Федеральный закон от 22 июня 2008 года № 123-ФЗ «Технический регламент о требованиях пожарной безопасности»;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Областной закон от 25 декабря 2006 года № 169-оз «О пожарной безопасности Ленинградской области»;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СП 42.13330.2011 "Градостроительство. Планировка и застройка городских и сельских поселений", утв</w:t>
      </w:r>
      <w:r>
        <w:t>.</w:t>
      </w:r>
      <w:r w:rsidRPr="00622C1A">
        <w:t xml:space="preserve"> приказом </w:t>
      </w:r>
      <w:proofErr w:type="spellStart"/>
      <w:r w:rsidRPr="00622C1A">
        <w:t>Минрегиона</w:t>
      </w:r>
      <w:proofErr w:type="spellEnd"/>
      <w:r w:rsidRPr="00622C1A">
        <w:t> России от 28.12.2010 № 820;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 xml:space="preserve">Региональные нормативы градостроительного проектирования Ленинградской области, утвержденные постановлением Правительства Ленинградской области от 22 марта 2012 года № 83 (в ред. </w:t>
      </w:r>
      <w:hyperlink r:id="rId7" w:history="1">
        <w:r w:rsidRPr="00622C1A">
          <w:rPr>
            <w:bCs/>
          </w:rPr>
          <w:t>постановлений Правительства Ленинградской области от 27 июля 2015 года № 286</w:t>
        </w:r>
      </w:hyperlink>
      <w:r w:rsidRPr="00622C1A">
        <w:t>);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proofErr w:type="spellStart"/>
      <w:r w:rsidRPr="00622C1A">
        <w:t>СанПиН</w:t>
      </w:r>
      <w:proofErr w:type="spellEnd"/>
      <w:r w:rsidRPr="00622C1A">
        <w:t xml:space="preserve"> 2.2.1/2.1.1.1200-03 Новая редакция «Санитарно-защитные зоны и санитарная классификация предприятий, сооружений и иных объектов»;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proofErr w:type="spellStart"/>
      <w:r w:rsidRPr="00622C1A">
        <w:t>СанПиН</w:t>
      </w:r>
      <w:proofErr w:type="spellEnd"/>
      <w:r w:rsidRPr="00622C1A">
        <w:t xml:space="preserve"> 42-128-4690-88 «Санитарные правила содержания населенных мест»;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proofErr w:type="spellStart"/>
      <w:r w:rsidRPr="00622C1A">
        <w:t>СНиП</w:t>
      </w:r>
      <w:proofErr w:type="spellEnd"/>
      <w:r w:rsidRPr="00622C1A">
        <w:t xml:space="preserve"> 11-02-96 «Инженерно-экологические изыскания для строительства. Основные положения», М., Минстрой России, 1997 г.;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proofErr w:type="spellStart"/>
      <w:r w:rsidRPr="00622C1A">
        <w:t>СНиП</w:t>
      </w:r>
      <w:proofErr w:type="spellEnd"/>
      <w:r w:rsidRPr="00622C1A">
        <w:t xml:space="preserve"> 23-01-99 «Строительная климатология»;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proofErr w:type="spellStart"/>
      <w:r w:rsidRPr="00622C1A">
        <w:t>СНиП</w:t>
      </w:r>
      <w:proofErr w:type="spellEnd"/>
      <w:r w:rsidRPr="00622C1A">
        <w:t xml:space="preserve"> 2.05.02-85* «Автомобильные дороги»;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proofErr w:type="spellStart"/>
      <w:r w:rsidRPr="00622C1A">
        <w:t>СНиП</w:t>
      </w:r>
      <w:proofErr w:type="spellEnd"/>
      <w:r w:rsidRPr="00622C1A">
        <w:t xml:space="preserve"> 2.04.03-85 «Канализация наружные сети и сооружения»;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proofErr w:type="spellStart"/>
      <w:r w:rsidRPr="00622C1A">
        <w:t>СНиП</w:t>
      </w:r>
      <w:proofErr w:type="spellEnd"/>
      <w:r w:rsidRPr="00622C1A">
        <w:t xml:space="preserve"> 2.05.06-85* «Магистральные трубопроводы».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 xml:space="preserve">СП 62.13330.2011 «Газораспределительные системы». Актуализированная редакция </w:t>
      </w:r>
      <w:proofErr w:type="spellStart"/>
      <w:r w:rsidRPr="00622C1A">
        <w:t>СНиП</w:t>
      </w:r>
      <w:proofErr w:type="spellEnd"/>
      <w:r w:rsidRPr="00622C1A">
        <w:t xml:space="preserve"> 42-01-2002;</w:t>
      </w:r>
    </w:p>
    <w:p w:rsidR="008A7158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СП 31-110-2003 «Проектирование и монтаж электроустановок жилых и общественных зданий»;</w:t>
      </w:r>
    </w:p>
    <w:p w:rsidR="004A2553" w:rsidRDefault="004A2553" w:rsidP="004A2553">
      <w:pPr>
        <w:pStyle w:val="af3"/>
        <w:spacing w:line="276" w:lineRule="auto"/>
        <w:ind w:left="714"/>
        <w:jc w:val="both"/>
      </w:pPr>
    </w:p>
    <w:p w:rsidR="008019F6" w:rsidRPr="00876562" w:rsidRDefault="008019F6" w:rsidP="008A715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876562">
        <w:rPr>
          <w:b/>
        </w:rPr>
        <w:t>Проектная документация выполнена на основании:</w:t>
      </w:r>
    </w:p>
    <w:p w:rsidR="008A7158" w:rsidRPr="00B81DD5" w:rsidRDefault="008A7158" w:rsidP="008A7158">
      <w:pPr>
        <w:pStyle w:val="af3"/>
        <w:spacing w:line="360" w:lineRule="auto"/>
        <w:ind w:left="0" w:firstLine="709"/>
        <w:contextualSpacing w:val="0"/>
        <w:jc w:val="both"/>
        <w:rPr>
          <w:rFonts w:eastAsia="Calibri"/>
        </w:rPr>
      </w:pPr>
      <w:bookmarkStart w:id="5" w:name="_Toc354719862"/>
      <w:r>
        <w:rPr>
          <w:rFonts w:eastAsia="Calibri"/>
        </w:rPr>
        <w:t xml:space="preserve">- </w:t>
      </w:r>
      <w:r w:rsidRPr="00B81DD5">
        <w:rPr>
          <w:rFonts w:eastAsia="Calibri"/>
        </w:rPr>
        <w:t>Решения Комитета по архитектуре и градостроительству Ленинградской области №</w:t>
      </w:r>
      <w:r>
        <w:rPr>
          <w:rFonts w:eastAsia="Calibri"/>
        </w:rPr>
        <w:t>443</w:t>
      </w:r>
      <w:r w:rsidRPr="00B81DD5">
        <w:rPr>
          <w:rFonts w:eastAsia="Calibri"/>
        </w:rPr>
        <w:t xml:space="preserve"> от </w:t>
      </w:r>
      <w:r>
        <w:rPr>
          <w:rFonts w:eastAsia="Calibri"/>
        </w:rPr>
        <w:t>01</w:t>
      </w:r>
      <w:r w:rsidRPr="00B81DD5">
        <w:rPr>
          <w:rFonts w:eastAsia="Calibri"/>
        </w:rPr>
        <w:t>.0</w:t>
      </w:r>
      <w:r>
        <w:rPr>
          <w:rFonts w:eastAsia="Calibri"/>
        </w:rPr>
        <w:t>6</w:t>
      </w:r>
      <w:r w:rsidRPr="00B81DD5">
        <w:rPr>
          <w:rFonts w:eastAsia="Calibri"/>
        </w:rPr>
        <w:t>.2016;</w:t>
      </w:r>
    </w:p>
    <w:p w:rsidR="008A7158" w:rsidRPr="00700B77" w:rsidRDefault="008A7158" w:rsidP="008A7158">
      <w:pPr>
        <w:pStyle w:val="af3"/>
        <w:spacing w:line="360" w:lineRule="auto"/>
        <w:ind w:left="0" w:firstLine="709"/>
        <w:contextualSpacing w:val="0"/>
        <w:jc w:val="both"/>
        <w:rPr>
          <w:rFonts w:eastAsia="Calibri"/>
        </w:rPr>
      </w:pPr>
      <w:r w:rsidRPr="00700B77">
        <w:t>- Технического задания на подготовку</w:t>
      </w:r>
      <w:r w:rsidRPr="00700B77">
        <w:rPr>
          <w:rFonts w:eastAsia="Calibri"/>
        </w:rPr>
        <w:t xml:space="preserve"> проекта планировки</w:t>
      </w:r>
      <w:r>
        <w:rPr>
          <w:rFonts w:eastAsia="Calibri"/>
        </w:rPr>
        <w:t xml:space="preserve"> и</w:t>
      </w:r>
      <w:r w:rsidRPr="00700B77">
        <w:rPr>
          <w:rFonts w:eastAsia="Calibri"/>
        </w:rPr>
        <w:t xml:space="preserve"> проекта межевания </w:t>
      </w:r>
      <w:r w:rsidRPr="00B973ED">
        <w:t>южной час</w:t>
      </w:r>
      <w:r>
        <w:t xml:space="preserve">ти д. </w:t>
      </w:r>
      <w:proofErr w:type="spellStart"/>
      <w:r>
        <w:t>Кандикюля</w:t>
      </w:r>
      <w:proofErr w:type="spellEnd"/>
      <w:r>
        <w:t xml:space="preserve"> </w:t>
      </w:r>
      <w:r w:rsidRPr="00B973ED">
        <w:t>Ломоносовского района Ленинградской области</w:t>
      </w:r>
      <w:r>
        <w:rPr>
          <w:rFonts w:eastAsia="Calibri"/>
        </w:rPr>
        <w:t>.</w:t>
      </w:r>
    </w:p>
    <w:p w:rsidR="008A7158" w:rsidRPr="006C6824" w:rsidRDefault="008A7158" w:rsidP="008A71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/>
        </w:rPr>
      </w:pPr>
      <w:r w:rsidRPr="006C6824">
        <w:rPr>
          <w:rFonts w:eastAsia="Calibri"/>
          <w:lang/>
        </w:rPr>
        <w:t>Проект разработан на основе топографических материалов, в масштабе 1:500, выполненных ООО "</w:t>
      </w:r>
      <w:r w:rsidR="006C6824" w:rsidRPr="006C6824">
        <w:rPr>
          <w:rFonts w:eastAsia="Calibri"/>
          <w:lang/>
        </w:rPr>
        <w:t>КАДАСТР +</w:t>
      </w:r>
      <w:r w:rsidRPr="006C6824">
        <w:rPr>
          <w:rFonts w:eastAsia="Calibri"/>
          <w:lang/>
        </w:rPr>
        <w:t>",</w:t>
      </w:r>
      <w:r w:rsidRPr="006C6824">
        <w:rPr>
          <w:rFonts w:eastAsia="Calibri"/>
          <w:lang/>
        </w:rPr>
        <w:t xml:space="preserve"> </w:t>
      </w:r>
      <w:r w:rsidRPr="006C6824">
        <w:rPr>
          <w:rFonts w:eastAsia="Calibri"/>
          <w:lang/>
        </w:rPr>
        <w:t>Система координат МСК-64, система высот Балтийская 1977 г.)</w:t>
      </w:r>
      <w:r w:rsidRPr="006C6824">
        <w:rPr>
          <w:rFonts w:eastAsia="Calibri"/>
          <w:lang/>
        </w:rPr>
        <w:t>.</w:t>
      </w:r>
    </w:p>
    <w:p w:rsidR="008A7158" w:rsidRPr="00B478A5" w:rsidRDefault="008A7158" w:rsidP="008A7158">
      <w:pPr>
        <w:pStyle w:val="af3"/>
        <w:spacing w:line="360" w:lineRule="auto"/>
        <w:ind w:left="0" w:firstLine="709"/>
        <w:contextualSpacing w:val="0"/>
        <w:jc w:val="both"/>
      </w:pPr>
      <w:r>
        <w:rPr>
          <w:rFonts w:eastAsia="Calibri"/>
        </w:rPr>
        <w:t xml:space="preserve">Проект планировки территории </w:t>
      </w:r>
      <w:r w:rsidR="00414E5A" w:rsidRPr="00B973ED">
        <w:t>южной час</w:t>
      </w:r>
      <w:r w:rsidR="00414E5A">
        <w:t xml:space="preserve">ти д. </w:t>
      </w:r>
      <w:proofErr w:type="spellStart"/>
      <w:r w:rsidR="00414E5A">
        <w:t>Кандикюля</w:t>
      </w:r>
      <w:proofErr w:type="spellEnd"/>
      <w:r w:rsidR="00414E5A">
        <w:t xml:space="preserve"> </w:t>
      </w:r>
      <w:r w:rsidR="00414E5A" w:rsidRPr="00B973ED">
        <w:t>Ломоносовского района Ленинградской области</w:t>
      </w:r>
      <w:r w:rsidRPr="00700B77">
        <w:rPr>
          <w:rFonts w:eastAsia="Calibri"/>
        </w:rPr>
        <w:t>,</w:t>
      </w:r>
      <w:r w:rsidRPr="00700B77">
        <w:t xml:space="preserve"> выполнен с учетом ранее разработанных документов территориального планирования, градостроительного зонирования,</w:t>
      </w:r>
      <w:r w:rsidRPr="00B478A5">
        <w:t xml:space="preserve"> социально-экономического развития, применимых к территории проектирования: </w:t>
      </w:r>
    </w:p>
    <w:p w:rsidR="008A7158" w:rsidRPr="006C6824" w:rsidRDefault="008A7158" w:rsidP="008A7158">
      <w:pPr>
        <w:pStyle w:val="af3"/>
        <w:numPr>
          <w:ilvl w:val="0"/>
          <w:numId w:val="6"/>
        </w:numPr>
        <w:spacing w:after="200" w:line="360" w:lineRule="auto"/>
        <w:contextualSpacing w:val="0"/>
        <w:jc w:val="both"/>
      </w:pPr>
      <w:proofErr w:type="gramStart"/>
      <w:r w:rsidRPr="00DE7990">
        <w:t xml:space="preserve">Схема территориального планирования Ленинградской области (утвержденная </w:t>
      </w:r>
      <w:r w:rsidRPr="006C6824">
        <w:t>Постановлением Правительства Ленинградской области от 29.12.2012г № 460 (с изменениями от 21.12.2015)</w:t>
      </w:r>
      <w:proofErr w:type="gramEnd"/>
    </w:p>
    <w:p w:rsidR="008A7158" w:rsidRPr="006C6824" w:rsidRDefault="008A7158" w:rsidP="008A7158">
      <w:pPr>
        <w:pStyle w:val="af3"/>
        <w:numPr>
          <w:ilvl w:val="0"/>
          <w:numId w:val="6"/>
        </w:numPr>
        <w:spacing w:after="200" w:line="360" w:lineRule="auto"/>
        <w:contextualSpacing w:val="0"/>
        <w:jc w:val="both"/>
      </w:pPr>
      <w:r w:rsidRPr="006C6824">
        <w:t>Правила землепользования и застройки «</w:t>
      </w:r>
      <w:r w:rsidR="006C6824" w:rsidRPr="006C6824">
        <w:t xml:space="preserve">МО </w:t>
      </w:r>
      <w:proofErr w:type="spellStart"/>
      <w:r w:rsidR="00414E5A" w:rsidRPr="006C6824">
        <w:t>Лебяженское</w:t>
      </w:r>
      <w:proofErr w:type="spellEnd"/>
      <w:r w:rsidRPr="006C6824">
        <w:t xml:space="preserve"> городское поселение» </w:t>
      </w:r>
      <w:r w:rsidR="00414E5A" w:rsidRPr="006C6824">
        <w:t>Ломоносовского</w:t>
      </w:r>
      <w:r w:rsidRPr="006C6824">
        <w:t xml:space="preserve"> муниципального района </w:t>
      </w:r>
      <w:r w:rsidRPr="006C6824">
        <w:rPr>
          <w:rFonts w:eastAsia="Calibri"/>
        </w:rPr>
        <w:t>Ленинградской области</w:t>
      </w:r>
      <w:r w:rsidRPr="006C6824">
        <w:t xml:space="preserve"> (утвержденные решением Совета депутатов от </w:t>
      </w:r>
      <w:r w:rsidR="006C6824" w:rsidRPr="006C6824">
        <w:t>13</w:t>
      </w:r>
      <w:r w:rsidRPr="006C6824">
        <w:t>.</w:t>
      </w:r>
      <w:r w:rsidR="006C6824" w:rsidRPr="006C6824">
        <w:t>12</w:t>
      </w:r>
      <w:r w:rsidRPr="006C6824">
        <w:t>.201</w:t>
      </w:r>
      <w:r w:rsidR="006C6824" w:rsidRPr="006C6824">
        <w:t>2</w:t>
      </w:r>
      <w:r w:rsidRPr="006C6824">
        <w:t xml:space="preserve"> г. №38);</w:t>
      </w:r>
    </w:p>
    <w:p w:rsidR="008019F6" w:rsidRPr="004255F1" w:rsidRDefault="008019F6" w:rsidP="004255F1">
      <w:pPr>
        <w:spacing w:line="360" w:lineRule="auto"/>
        <w:ind w:firstLine="709"/>
        <w:jc w:val="both"/>
        <w:rPr>
          <w:rFonts w:eastAsia="Calibri"/>
        </w:rPr>
      </w:pPr>
      <w:r w:rsidRPr="004255F1">
        <w:rPr>
          <w:rFonts w:eastAsia="Calibri"/>
        </w:rPr>
        <w:t xml:space="preserve">В материалах по обоснованию проекта представлены основные технико-экономические показатели развития территории. </w:t>
      </w:r>
      <w:bookmarkEnd w:id="5"/>
      <w:r w:rsidRPr="004255F1">
        <w:rPr>
          <w:rFonts w:eastAsia="Calibri"/>
        </w:rPr>
        <w:t xml:space="preserve">Проект выполнен с учетом проектной и исходно-разрешительной документации, согласованной Заказчиком. </w:t>
      </w:r>
    </w:p>
    <w:p w:rsidR="008019F6" w:rsidRDefault="008019F6" w:rsidP="008019F6">
      <w:r>
        <w:br w:type="page"/>
      </w:r>
    </w:p>
    <w:p w:rsidR="008019F6" w:rsidRPr="003B41EC" w:rsidRDefault="008019F6" w:rsidP="004A2553">
      <w:pPr>
        <w:spacing w:after="120" w:line="360" w:lineRule="auto"/>
        <w:jc w:val="center"/>
        <w:outlineLvl w:val="0"/>
        <w:rPr>
          <w:b/>
          <w:sz w:val="28"/>
          <w:szCs w:val="28"/>
        </w:rPr>
      </w:pPr>
      <w:bookmarkStart w:id="6" w:name="_Toc463269157"/>
      <w:r w:rsidRPr="003B41EC">
        <w:rPr>
          <w:b/>
          <w:sz w:val="28"/>
          <w:szCs w:val="28"/>
        </w:rPr>
        <w:lastRenderedPageBreak/>
        <w:t xml:space="preserve">1. </w:t>
      </w:r>
      <w:bookmarkEnd w:id="4"/>
      <w:r w:rsidRPr="003B41EC">
        <w:rPr>
          <w:b/>
          <w:sz w:val="28"/>
          <w:szCs w:val="28"/>
        </w:rPr>
        <w:t>Характеристика территории проектирования</w:t>
      </w:r>
      <w:bookmarkEnd w:id="6"/>
    </w:p>
    <w:p w:rsidR="008019F6" w:rsidRPr="00876562" w:rsidRDefault="008019F6" w:rsidP="004A2553">
      <w:pPr>
        <w:spacing w:after="120" w:line="360" w:lineRule="auto"/>
        <w:jc w:val="center"/>
        <w:outlineLvl w:val="1"/>
        <w:rPr>
          <w:b/>
        </w:rPr>
      </w:pPr>
      <w:bookmarkStart w:id="7" w:name="_Toc463269158"/>
      <w:r w:rsidRPr="00876562">
        <w:rPr>
          <w:b/>
        </w:rPr>
        <w:t>1.1. Местоположение территории проектирования</w:t>
      </w:r>
      <w:bookmarkEnd w:id="7"/>
    </w:p>
    <w:p w:rsidR="008019F6" w:rsidRDefault="008019F6" w:rsidP="008019F6">
      <w:pPr>
        <w:spacing w:line="360" w:lineRule="auto"/>
        <w:ind w:firstLine="709"/>
        <w:jc w:val="both"/>
      </w:pPr>
      <w:bookmarkStart w:id="8" w:name="_Toc280028494"/>
      <w:r w:rsidRPr="00876562">
        <w:t>Проект планировки выполняется для территории индивидуальной ж</w:t>
      </w:r>
      <w:r w:rsidR="00F40A57">
        <w:t xml:space="preserve">илой застройки, расположенной в </w:t>
      </w:r>
      <w:r w:rsidR="00F40A57" w:rsidRPr="00B973ED">
        <w:t>южной час</w:t>
      </w:r>
      <w:r w:rsidR="00F40A57">
        <w:t xml:space="preserve">ти д. </w:t>
      </w:r>
      <w:proofErr w:type="spellStart"/>
      <w:r w:rsidR="00F40A57">
        <w:t>Кандикюля</w:t>
      </w:r>
      <w:proofErr w:type="spellEnd"/>
      <w:r w:rsidR="00F40A57">
        <w:t xml:space="preserve"> </w:t>
      </w:r>
      <w:r w:rsidR="00F40A57" w:rsidRPr="00B973ED">
        <w:t>Ломоносовского района Ленинградской области</w:t>
      </w:r>
      <w:r>
        <w:t>.</w:t>
      </w:r>
    </w:p>
    <w:p w:rsidR="008019F6" w:rsidRPr="00876562" w:rsidRDefault="008019F6" w:rsidP="008019F6">
      <w:pPr>
        <w:spacing w:line="360" w:lineRule="auto"/>
        <w:ind w:firstLine="709"/>
        <w:jc w:val="both"/>
      </w:pPr>
      <w:r w:rsidRPr="00876562">
        <w:t xml:space="preserve">Участок, предназначенный для размещения жилого массива, расположен в границах населенного пункта </w:t>
      </w:r>
      <w:r w:rsidR="00F40A57">
        <w:t xml:space="preserve">деревня </w:t>
      </w:r>
      <w:proofErr w:type="spellStart"/>
      <w:r w:rsidR="00F40A57">
        <w:t>Кандикюля</w:t>
      </w:r>
      <w:proofErr w:type="spellEnd"/>
      <w:r w:rsidRPr="00876562">
        <w:t xml:space="preserve">, </w:t>
      </w:r>
      <w:proofErr w:type="spellStart"/>
      <w:r w:rsidR="00F40A57">
        <w:t>Лебяженское</w:t>
      </w:r>
      <w:proofErr w:type="spellEnd"/>
      <w:r w:rsidRPr="00876562">
        <w:t xml:space="preserve"> городское поселение, </w:t>
      </w:r>
      <w:r w:rsidR="00F40A57">
        <w:t>Ломоносовск</w:t>
      </w:r>
      <w:r w:rsidRPr="00876562">
        <w:t>ий муниципальный район, Ленинградской области</w:t>
      </w:r>
      <w:r w:rsidR="00F40A57">
        <w:t xml:space="preserve">, </w:t>
      </w:r>
      <w:r w:rsidRPr="00876562">
        <w:t>свободен от застройки</w:t>
      </w:r>
      <w:r>
        <w:t>,</w:t>
      </w:r>
      <w:r w:rsidRPr="00876562">
        <w:t xml:space="preserve"> и ограничен:</w:t>
      </w:r>
    </w:p>
    <w:p w:rsidR="008019F6" w:rsidRPr="00400CAC" w:rsidRDefault="008019F6" w:rsidP="008019F6">
      <w:pPr>
        <w:spacing w:line="360" w:lineRule="auto"/>
        <w:ind w:firstLine="709"/>
        <w:jc w:val="both"/>
      </w:pPr>
      <w:r w:rsidRPr="00400CAC">
        <w:t xml:space="preserve">С севера – </w:t>
      </w:r>
      <w:r w:rsidR="00F40A57">
        <w:t>границами существующих земельных участков</w:t>
      </w:r>
      <w:r w:rsidRPr="00400CAC">
        <w:t>;</w:t>
      </w:r>
    </w:p>
    <w:p w:rsidR="008019F6" w:rsidRPr="00400CAC" w:rsidRDefault="008019F6" w:rsidP="008019F6">
      <w:pPr>
        <w:spacing w:line="360" w:lineRule="auto"/>
        <w:ind w:firstLine="709"/>
        <w:jc w:val="both"/>
      </w:pPr>
      <w:r w:rsidRPr="00400CAC">
        <w:t xml:space="preserve">С юга – </w:t>
      </w:r>
      <w:r>
        <w:t xml:space="preserve">границей </w:t>
      </w:r>
      <w:r w:rsidR="00F40A57" w:rsidRPr="00876562">
        <w:t xml:space="preserve">населенного пункта </w:t>
      </w:r>
      <w:r w:rsidR="00F40A57">
        <w:t xml:space="preserve">деревня </w:t>
      </w:r>
      <w:proofErr w:type="spellStart"/>
      <w:r w:rsidR="00F40A57">
        <w:t>Кандикюля</w:t>
      </w:r>
      <w:proofErr w:type="spellEnd"/>
      <w:r w:rsidRPr="00400CAC">
        <w:t>;</w:t>
      </w:r>
    </w:p>
    <w:p w:rsidR="008019F6" w:rsidRPr="00400CAC" w:rsidRDefault="008019F6" w:rsidP="008019F6">
      <w:pPr>
        <w:spacing w:line="360" w:lineRule="auto"/>
        <w:ind w:firstLine="709"/>
        <w:jc w:val="both"/>
      </w:pPr>
      <w:r w:rsidRPr="00400CAC">
        <w:t xml:space="preserve">С востока – </w:t>
      </w:r>
      <w:r w:rsidR="00F40A57">
        <w:t>границей</w:t>
      </w:r>
      <w:r w:rsidR="00F40A57" w:rsidRPr="00876562">
        <w:t xml:space="preserve"> населенного пункта </w:t>
      </w:r>
      <w:r w:rsidR="00F40A57">
        <w:t xml:space="preserve">деревня </w:t>
      </w:r>
      <w:proofErr w:type="spellStart"/>
      <w:r w:rsidR="00F40A57">
        <w:t>Кандикюля</w:t>
      </w:r>
      <w:proofErr w:type="spellEnd"/>
      <w:r w:rsidRPr="00400CAC">
        <w:t>;</w:t>
      </w:r>
    </w:p>
    <w:p w:rsidR="008019F6" w:rsidRPr="00400CAC" w:rsidRDefault="008019F6" w:rsidP="008019F6">
      <w:pPr>
        <w:spacing w:line="360" w:lineRule="auto"/>
        <w:ind w:firstLine="709"/>
        <w:jc w:val="both"/>
      </w:pPr>
      <w:r w:rsidRPr="00400CAC">
        <w:t xml:space="preserve">С запада – </w:t>
      </w:r>
      <w:r w:rsidR="00F40A57">
        <w:t>границей</w:t>
      </w:r>
      <w:r w:rsidR="00F40A57" w:rsidRPr="00876562">
        <w:t xml:space="preserve"> населенного пункта </w:t>
      </w:r>
      <w:r w:rsidR="00F40A57">
        <w:t xml:space="preserve">деревня </w:t>
      </w:r>
      <w:proofErr w:type="spellStart"/>
      <w:r w:rsidR="00F40A57">
        <w:t>Кандикюля</w:t>
      </w:r>
      <w:proofErr w:type="spellEnd"/>
      <w:r w:rsidR="00F40A57">
        <w:t xml:space="preserve"> и границей </w:t>
      </w:r>
      <w:proofErr w:type="spellStart"/>
      <w:r w:rsidR="00F40A57">
        <w:t>Лебяженского</w:t>
      </w:r>
      <w:proofErr w:type="spellEnd"/>
      <w:r w:rsidR="00F40A57" w:rsidRPr="00876562">
        <w:t xml:space="preserve"> городско</w:t>
      </w:r>
      <w:r w:rsidR="00F40A57">
        <w:t>го поселения</w:t>
      </w:r>
      <w:r w:rsidRPr="00400CAC">
        <w:t>.</w:t>
      </w:r>
    </w:p>
    <w:p w:rsidR="008019F6" w:rsidRPr="00400CAC" w:rsidRDefault="008019F6" w:rsidP="008019F6">
      <w:pPr>
        <w:spacing w:line="360" w:lineRule="auto"/>
        <w:ind w:firstLine="709"/>
        <w:jc w:val="both"/>
      </w:pPr>
      <w:r w:rsidRPr="00400CAC">
        <w:t>Рассматриваем</w:t>
      </w:r>
      <w:r w:rsidR="00F40A57">
        <w:t xml:space="preserve">ая территория </w:t>
      </w:r>
      <w:r w:rsidRPr="00400CAC">
        <w:t xml:space="preserve">относится к землям населенных пунктов, предназначенных под индивидуальное жилищное строительство, входит в черту населенного пункта </w:t>
      </w:r>
      <w:r w:rsidR="00F40A57">
        <w:t xml:space="preserve">деревня </w:t>
      </w:r>
      <w:proofErr w:type="spellStart"/>
      <w:r w:rsidR="00F40A57">
        <w:t>Кандикюля</w:t>
      </w:r>
      <w:proofErr w:type="spellEnd"/>
      <w:r w:rsidRPr="00400CAC">
        <w:t xml:space="preserve">, </w:t>
      </w:r>
      <w:proofErr w:type="spellStart"/>
      <w:r w:rsidR="00A61EAA">
        <w:t>Лебяженское</w:t>
      </w:r>
      <w:proofErr w:type="spellEnd"/>
      <w:r w:rsidR="00A61EAA" w:rsidRPr="00876562">
        <w:t xml:space="preserve"> городское поселение, </w:t>
      </w:r>
      <w:r w:rsidR="00A61EAA">
        <w:t>Ломоносовск</w:t>
      </w:r>
      <w:r w:rsidR="00A61EAA" w:rsidRPr="00876562">
        <w:t>ий муниципальный район, Ленинградской области</w:t>
      </w:r>
      <w:r w:rsidRPr="00400CAC">
        <w:t xml:space="preserve">. </w:t>
      </w:r>
    </w:p>
    <w:p w:rsidR="008019F6" w:rsidRPr="00876562" w:rsidRDefault="008019F6" w:rsidP="004A2553">
      <w:pPr>
        <w:spacing w:before="120" w:after="120" w:line="360" w:lineRule="auto"/>
        <w:ind w:firstLine="709"/>
        <w:jc w:val="center"/>
        <w:outlineLvl w:val="1"/>
      </w:pPr>
      <w:bookmarkStart w:id="9" w:name="_Toc463269159"/>
      <w:r w:rsidRPr="00400CAC">
        <w:rPr>
          <w:b/>
        </w:rPr>
        <w:t>1.2</w:t>
      </w:r>
      <w:r>
        <w:rPr>
          <w:b/>
        </w:rPr>
        <w:t>.</w:t>
      </w:r>
      <w:r w:rsidRPr="00400CAC">
        <w:rPr>
          <w:b/>
        </w:rPr>
        <w:t xml:space="preserve"> Климат</w:t>
      </w:r>
      <w:bookmarkEnd w:id="8"/>
      <w:bookmarkEnd w:id="9"/>
    </w:p>
    <w:p w:rsidR="00A61EAA" w:rsidRPr="00A61EAA" w:rsidRDefault="00A61EAA" w:rsidP="00A61EAA">
      <w:pPr>
        <w:spacing w:line="360" w:lineRule="auto"/>
        <w:ind w:firstLine="709"/>
        <w:jc w:val="both"/>
        <w:rPr>
          <w:color w:val="000000"/>
        </w:rPr>
      </w:pPr>
      <w:bookmarkStart w:id="10" w:name="_Toc350358496"/>
      <w:bookmarkStart w:id="11" w:name="_Toc210412039"/>
      <w:r w:rsidRPr="00A61EAA">
        <w:rPr>
          <w:color w:val="000000"/>
        </w:rPr>
        <w:t xml:space="preserve">Климат территории </w:t>
      </w:r>
      <w:proofErr w:type="spellStart"/>
      <w:r w:rsidRPr="00A61EAA">
        <w:rPr>
          <w:color w:val="000000"/>
        </w:rPr>
        <w:t>Лебяженского</w:t>
      </w:r>
      <w:proofErr w:type="spellEnd"/>
      <w:r w:rsidRPr="00A61EAA">
        <w:rPr>
          <w:color w:val="000000"/>
        </w:rPr>
        <w:t xml:space="preserve"> городского поселения умеренный, переходный к </w:t>
      </w:r>
      <w:proofErr w:type="gramStart"/>
      <w:r w:rsidRPr="00A61EAA">
        <w:rPr>
          <w:color w:val="000000"/>
        </w:rPr>
        <w:t>морскому</w:t>
      </w:r>
      <w:proofErr w:type="gramEnd"/>
      <w:r w:rsidRPr="00A61EAA">
        <w:rPr>
          <w:color w:val="000000"/>
        </w:rPr>
        <w:t xml:space="preserve"> с мягкой зимой и умерено-теплым летом. Климатические особенности определяются большой повторяемостью морских атлантических воздушных масс и активной циклонической деятельностью, обуславливающей неустойчивый характер погоды. Лишь в мае и июле продолжительность устойчивой антициклональной погоды превышает 50 %. </w:t>
      </w:r>
    </w:p>
    <w:p w:rsidR="00A61EAA" w:rsidRPr="00A61EAA" w:rsidRDefault="00A61EAA" w:rsidP="00A61EAA">
      <w:pPr>
        <w:spacing w:line="360" w:lineRule="auto"/>
        <w:ind w:firstLine="709"/>
        <w:jc w:val="both"/>
        <w:rPr>
          <w:color w:val="000000"/>
        </w:rPr>
      </w:pPr>
      <w:r w:rsidRPr="00A61EAA">
        <w:rPr>
          <w:color w:val="000000"/>
        </w:rPr>
        <w:t xml:space="preserve">Физико-географические условия территории, расположенной на низменном побережье восточной части Финского залива с большим количеством болот, обуславливают микроклиматические особенности, которые характерны для морского климата: увеличение влажности, повышение зимних и понижение летних температур, усиление ветрового режима, большая продолжительность безморозного периода. </w:t>
      </w:r>
    </w:p>
    <w:p w:rsidR="00A61EAA" w:rsidRPr="00A61EAA" w:rsidRDefault="00A61EAA" w:rsidP="00A61EAA">
      <w:pPr>
        <w:spacing w:line="360" w:lineRule="auto"/>
        <w:ind w:firstLine="709"/>
        <w:jc w:val="both"/>
        <w:rPr>
          <w:color w:val="000000"/>
        </w:rPr>
      </w:pPr>
      <w:r w:rsidRPr="00A61EAA">
        <w:rPr>
          <w:color w:val="000000"/>
        </w:rPr>
        <w:t xml:space="preserve">Характеристика климата приводится по </w:t>
      </w:r>
      <w:proofErr w:type="spellStart"/>
      <w:r w:rsidRPr="00A61EAA">
        <w:rPr>
          <w:color w:val="000000"/>
        </w:rPr>
        <w:t>СНиП</w:t>
      </w:r>
      <w:proofErr w:type="spellEnd"/>
      <w:r w:rsidRPr="00A61EAA">
        <w:rPr>
          <w:color w:val="000000"/>
        </w:rPr>
        <w:t xml:space="preserve"> 23-01-99* Строительная климатология. </w:t>
      </w:r>
    </w:p>
    <w:p w:rsidR="00A61EAA" w:rsidRPr="00A61EAA" w:rsidRDefault="00A61EAA" w:rsidP="00A61EAA">
      <w:pPr>
        <w:spacing w:line="360" w:lineRule="auto"/>
        <w:ind w:firstLine="709"/>
        <w:jc w:val="both"/>
        <w:rPr>
          <w:color w:val="000000"/>
        </w:rPr>
      </w:pPr>
      <w:r w:rsidRPr="00A61EAA">
        <w:rPr>
          <w:color w:val="000000"/>
        </w:rPr>
        <w:lastRenderedPageBreak/>
        <w:t xml:space="preserve">Среднегодовая температура воздуха +4,40С. Самый теплый месяц - июль, его среднемесячная температура +17,10С, абсолютный максимум - +320С, самый холодный месяц - февраль со среднемесячной температурой -80С и абсолютным минимумом - -430С. Безморозный период длится более 4-х месяцев со второй половины мая до конца сентября. </w:t>
      </w:r>
    </w:p>
    <w:p w:rsidR="00A61EAA" w:rsidRPr="00A61EAA" w:rsidRDefault="00A61EAA" w:rsidP="00A61EAA">
      <w:pPr>
        <w:spacing w:line="360" w:lineRule="auto"/>
        <w:ind w:firstLine="709"/>
        <w:jc w:val="both"/>
        <w:rPr>
          <w:color w:val="000000"/>
        </w:rPr>
      </w:pPr>
      <w:r w:rsidRPr="00A61EAA">
        <w:rPr>
          <w:color w:val="000000"/>
        </w:rPr>
        <w:t>Преобладающие направления ветра в течение года, особенно в зимний период, юго-западные, юго-восточные, южные. Летом увеличивается повторяемость ветров северо-восточной четверти. Учитывая рельеф местности и широтное направление побережья Финского залива, на территории поселения увеличивается повторяемость западных ветров. Среднегодовая скорость ветра 3,5 м/</w:t>
      </w:r>
      <w:proofErr w:type="gramStart"/>
      <w:r w:rsidRPr="00A61EAA">
        <w:rPr>
          <w:color w:val="000000"/>
        </w:rPr>
        <w:t>с</w:t>
      </w:r>
      <w:proofErr w:type="gramEnd"/>
      <w:r w:rsidRPr="00A61EAA">
        <w:rPr>
          <w:color w:val="000000"/>
        </w:rPr>
        <w:t xml:space="preserve">, среднемесячная скорость ветра в течение года колеблется в пределах 2,5-3,6 м/с, среднее число дней с ветром более 15 м/с – 4 за год, более 8 м/с - 28 дней в среднем за год. </w:t>
      </w:r>
    </w:p>
    <w:p w:rsidR="00A61EAA" w:rsidRPr="00A61EAA" w:rsidRDefault="00A61EAA" w:rsidP="00A61EAA">
      <w:pPr>
        <w:spacing w:line="360" w:lineRule="auto"/>
        <w:ind w:firstLine="709"/>
        <w:jc w:val="both"/>
        <w:rPr>
          <w:color w:val="000000"/>
        </w:rPr>
      </w:pPr>
      <w:r w:rsidRPr="00A61EAA">
        <w:rPr>
          <w:color w:val="000000"/>
        </w:rPr>
        <w:t xml:space="preserve">Средняя месячная относительная влажность воздуха колеблется от 66-70 % весной до 86-88 % зимой, среднегодовая относительная влажность 80 %. За год отмечается 145 влажных дней с относительной влажностью 80 % и более, в основном с октября по март. В среднем за год выпадает 680 мм осадков, в теплый период с апреля по октябрь 470 мм или 70 % годового количества. Суточный максимум осадков – 76 мм. </w:t>
      </w:r>
    </w:p>
    <w:p w:rsidR="00A61EAA" w:rsidRPr="00A61EAA" w:rsidRDefault="00A61EAA" w:rsidP="00A61EAA">
      <w:pPr>
        <w:spacing w:line="360" w:lineRule="auto"/>
        <w:ind w:firstLine="709"/>
        <w:jc w:val="both"/>
        <w:rPr>
          <w:color w:val="000000"/>
        </w:rPr>
      </w:pPr>
      <w:r w:rsidRPr="00A61EAA">
        <w:rPr>
          <w:color w:val="000000"/>
        </w:rPr>
        <w:t xml:space="preserve">Снежный покров к концу марта в открытых местах достигает 20-25см. В среднем снег лежит до 3 месяцев, но бывают зимы, когда из-за частых оттепелей устойчивый снежный покров не устанавливается. </w:t>
      </w:r>
    </w:p>
    <w:p w:rsidR="00A61EAA" w:rsidRDefault="00A61EAA" w:rsidP="00A61EAA">
      <w:pPr>
        <w:spacing w:line="360" w:lineRule="auto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61EAA">
        <w:rPr>
          <w:color w:val="000000"/>
        </w:rPr>
        <w:t>В течение года преобладает пасмурная погода, число пасмурных дней в среднем за год – 155. Число дней с туманами – 50 в среднем за год. Число дней с метелью -19 в среднем за год</w:t>
      </w:r>
      <w:r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8019F6" w:rsidRPr="00B506A6" w:rsidRDefault="008019F6" w:rsidP="004A2553">
      <w:pPr>
        <w:spacing w:before="120" w:after="120" w:line="360" w:lineRule="auto"/>
        <w:ind w:firstLine="709"/>
        <w:jc w:val="center"/>
        <w:outlineLvl w:val="1"/>
        <w:rPr>
          <w:b/>
          <w:color w:val="000000"/>
          <w:u w:val="single"/>
        </w:rPr>
      </w:pPr>
      <w:bookmarkStart w:id="12" w:name="_Toc463269160"/>
      <w:r w:rsidRPr="00B506A6">
        <w:rPr>
          <w:b/>
        </w:rPr>
        <w:t>1.3. Гидрологическая и гидрогеологическая характеристики</w:t>
      </w:r>
      <w:bookmarkEnd w:id="12"/>
    </w:p>
    <w:bookmarkEnd w:id="10"/>
    <w:p w:rsidR="003856A4" w:rsidRPr="003856A4" w:rsidRDefault="003856A4" w:rsidP="003856A4">
      <w:pPr>
        <w:spacing w:line="360" w:lineRule="auto"/>
        <w:ind w:firstLine="709"/>
        <w:jc w:val="both"/>
        <w:rPr>
          <w:color w:val="000000"/>
        </w:rPr>
      </w:pPr>
      <w:r w:rsidRPr="003856A4">
        <w:rPr>
          <w:color w:val="000000"/>
        </w:rPr>
        <w:t xml:space="preserve">Гидрографическая сеть на территории земельного участка </w:t>
      </w:r>
      <w:r>
        <w:rPr>
          <w:color w:val="000000"/>
        </w:rPr>
        <w:t>представлена водоотводящими канавами</w:t>
      </w:r>
      <w:r w:rsidRPr="003856A4">
        <w:rPr>
          <w:color w:val="000000"/>
        </w:rPr>
        <w:t xml:space="preserve">. </w:t>
      </w:r>
    </w:p>
    <w:p w:rsidR="008019F6" w:rsidRPr="00400CAC" w:rsidRDefault="003856A4" w:rsidP="003856A4">
      <w:pPr>
        <w:spacing w:line="360" w:lineRule="auto"/>
        <w:ind w:firstLine="709"/>
        <w:jc w:val="both"/>
        <w:rPr>
          <w:color w:val="000000"/>
        </w:rPr>
      </w:pPr>
      <w:r w:rsidRPr="003856A4">
        <w:rPr>
          <w:color w:val="000000"/>
        </w:rPr>
        <w:t xml:space="preserve">Ближайшим водотоком является ручей без названия, протяженностью менее 10 км. </w:t>
      </w:r>
      <w:proofErr w:type="spellStart"/>
      <w:r w:rsidRPr="003856A4">
        <w:rPr>
          <w:color w:val="000000"/>
        </w:rPr>
        <w:t>Водоохранная</w:t>
      </w:r>
      <w:proofErr w:type="spellEnd"/>
      <w:r w:rsidRPr="003856A4">
        <w:rPr>
          <w:color w:val="000000"/>
        </w:rPr>
        <w:t xml:space="preserve"> зона ручья составляет 50 м и оказывает влияние на территорию проектирования.</w:t>
      </w:r>
    </w:p>
    <w:p w:rsidR="003856A4" w:rsidRPr="00EE7040" w:rsidRDefault="003856A4" w:rsidP="003856A4">
      <w:pPr>
        <w:spacing w:line="360" w:lineRule="auto"/>
        <w:ind w:firstLine="709"/>
        <w:jc w:val="both"/>
      </w:pPr>
      <w:r w:rsidRPr="003856A4">
        <w:rPr>
          <w:color w:val="000000"/>
        </w:rPr>
        <w:t xml:space="preserve">Гидрогеологические условия характеризуются наличием подземных вод, приуроченных к четвертичным отложениям, а также к толще коренных пород венда. В </w:t>
      </w:r>
      <w:r w:rsidRPr="00EE7040">
        <w:t xml:space="preserve">четвертичных отложениях подземные воды встречаются во всех генетических разностях пород, развитых в пределах поселения. </w:t>
      </w:r>
    </w:p>
    <w:p w:rsidR="00EE7040" w:rsidRPr="00EE7040" w:rsidRDefault="00EE7040" w:rsidP="003856A4">
      <w:pPr>
        <w:spacing w:line="360" w:lineRule="auto"/>
        <w:ind w:firstLine="709"/>
        <w:jc w:val="both"/>
      </w:pPr>
      <w:r w:rsidRPr="00EE7040">
        <w:lastRenderedPageBreak/>
        <w:t>Горизонт грунтовых вод со свободной поверхностью приурочен к песчаным грунтам современных четвертичных отложений. Глубина залегания грунтовых вод изменяется в пределах 0,0-3,0 м от дневной поверхности. В береговой зоне территории поселения на формирование уровня грунтовых вод непосредственное воздействие оказывают воды акватории Финского залива.</w:t>
      </w:r>
    </w:p>
    <w:p w:rsidR="003856A4" w:rsidRPr="00EE7040" w:rsidRDefault="003856A4" w:rsidP="008019F6">
      <w:pPr>
        <w:spacing w:line="360" w:lineRule="auto"/>
        <w:ind w:firstLine="709"/>
        <w:jc w:val="both"/>
      </w:pPr>
      <w:r w:rsidRPr="00EE7040">
        <w:t xml:space="preserve">Обеспеченность </w:t>
      </w:r>
      <w:proofErr w:type="spellStart"/>
      <w:r w:rsidRPr="00EE7040">
        <w:t>Лебяженского</w:t>
      </w:r>
      <w:proofErr w:type="spellEnd"/>
      <w:r w:rsidRPr="00EE7040">
        <w:t xml:space="preserve"> городского поселения подземными водами для целей централизованного водоснабжения очень низкая. </w:t>
      </w:r>
    </w:p>
    <w:p w:rsidR="008019F6" w:rsidRPr="00B506A6" w:rsidRDefault="008019F6" w:rsidP="004A2553">
      <w:pPr>
        <w:spacing w:before="120" w:after="120" w:line="360" w:lineRule="auto"/>
        <w:ind w:firstLine="709"/>
        <w:jc w:val="center"/>
        <w:outlineLvl w:val="1"/>
        <w:rPr>
          <w:b/>
          <w:color w:val="000000"/>
        </w:rPr>
      </w:pPr>
      <w:bookmarkStart w:id="13" w:name="_Toc269736496"/>
      <w:bookmarkStart w:id="14" w:name="_Toc350358498"/>
      <w:bookmarkStart w:id="15" w:name="_Toc463269161"/>
      <w:r w:rsidRPr="00B506A6">
        <w:rPr>
          <w:b/>
        </w:rPr>
        <w:t>1.</w:t>
      </w:r>
      <w:r w:rsidR="003856A4">
        <w:rPr>
          <w:b/>
        </w:rPr>
        <w:t>4</w:t>
      </w:r>
      <w:r w:rsidRPr="00B506A6">
        <w:rPr>
          <w:b/>
        </w:rPr>
        <w:t>. Геоморфологические условия и геологическое строение</w:t>
      </w:r>
      <w:bookmarkEnd w:id="13"/>
      <w:bookmarkEnd w:id="14"/>
      <w:bookmarkEnd w:id="15"/>
    </w:p>
    <w:p w:rsidR="003856A4" w:rsidRPr="001922B5" w:rsidRDefault="003856A4" w:rsidP="003856A4">
      <w:pPr>
        <w:spacing w:line="360" w:lineRule="auto"/>
        <w:ind w:firstLine="709"/>
        <w:jc w:val="both"/>
      </w:pPr>
      <w:r w:rsidRPr="005818AC">
        <w:t>Рельеф площадки полого-наклонный. Абсолютные отметки поверхности изменяются в интервале</w:t>
      </w:r>
      <w:r w:rsidRPr="001922B5">
        <w:t xml:space="preserve"> </w:t>
      </w:r>
      <w:r>
        <w:t xml:space="preserve">14.20 м -15.35 </w:t>
      </w:r>
      <w:r w:rsidRPr="00E41210">
        <w:t>м</w:t>
      </w:r>
      <w:r>
        <w:t xml:space="preserve"> с юга на север</w:t>
      </w:r>
      <w:r w:rsidRPr="00E41210">
        <w:t>.</w:t>
      </w:r>
    </w:p>
    <w:p w:rsidR="003856A4" w:rsidRDefault="003856A4" w:rsidP="003856A4">
      <w:pPr>
        <w:spacing w:line="360" w:lineRule="auto"/>
        <w:ind w:firstLine="709"/>
        <w:jc w:val="both"/>
      </w:pPr>
      <w:r w:rsidRPr="001922B5">
        <w:t xml:space="preserve">Рельеф площадки строительства – равнинный, относительно ровный без значительного перепада. </w:t>
      </w:r>
    </w:p>
    <w:p w:rsidR="003856A4" w:rsidRPr="003856A4" w:rsidRDefault="003856A4" w:rsidP="003856A4">
      <w:pPr>
        <w:spacing w:line="360" w:lineRule="auto"/>
        <w:ind w:firstLine="709"/>
        <w:jc w:val="both"/>
      </w:pPr>
      <w:r w:rsidRPr="003856A4">
        <w:t xml:space="preserve">Грунтами основания для строительства на территории </w:t>
      </w:r>
      <w:r>
        <w:t xml:space="preserve">всего </w:t>
      </w:r>
      <w:r w:rsidRPr="003856A4">
        <w:t xml:space="preserve">городского поселения будут служить четвертичные </w:t>
      </w:r>
      <w:proofErr w:type="gramStart"/>
      <w:r w:rsidRPr="003856A4">
        <w:t>моренные</w:t>
      </w:r>
      <w:proofErr w:type="gramEnd"/>
      <w:r w:rsidRPr="003856A4">
        <w:t xml:space="preserve"> отложения. </w:t>
      </w:r>
    </w:p>
    <w:p w:rsidR="008019F6" w:rsidRDefault="003856A4" w:rsidP="003856A4">
      <w:pPr>
        <w:spacing w:line="360" w:lineRule="auto"/>
        <w:ind w:firstLine="709"/>
        <w:jc w:val="both"/>
      </w:pPr>
      <w:r w:rsidRPr="003856A4">
        <w:t>На дальнейших стадиях проектирования необходимы дополнительные инженерно-геологические изыскания с целью уточнения геологического строения в пределах участков строительства.</w:t>
      </w:r>
    </w:p>
    <w:p w:rsidR="003856A4" w:rsidRDefault="003856A4" w:rsidP="003856A4">
      <w:pPr>
        <w:spacing w:before="120" w:after="120" w:line="360" w:lineRule="auto"/>
        <w:ind w:firstLine="709"/>
        <w:jc w:val="both"/>
      </w:pPr>
      <w:r w:rsidRPr="00E046B7">
        <w:t>Рассматриваемый</w:t>
      </w:r>
      <w:r>
        <w:t xml:space="preserve"> </w:t>
      </w:r>
      <w:r w:rsidRPr="00E046B7">
        <w:t>участок территории характеризуется отсутствием особых при</w:t>
      </w:r>
      <w:r>
        <w:t>родно-климатических условий (се</w:t>
      </w:r>
      <w:r w:rsidRPr="00E046B7">
        <w:t>йсмичность, мерзлые грунты, опасные геологические процессы и т.п.)</w:t>
      </w:r>
    </w:p>
    <w:p w:rsidR="008019F6" w:rsidRPr="00B506A6" w:rsidRDefault="008019F6" w:rsidP="004A2553">
      <w:pPr>
        <w:spacing w:before="120" w:after="120" w:line="360" w:lineRule="auto"/>
        <w:ind w:firstLine="709"/>
        <w:jc w:val="center"/>
        <w:outlineLvl w:val="1"/>
        <w:rPr>
          <w:b/>
          <w:color w:val="000000"/>
        </w:rPr>
      </w:pPr>
      <w:bookmarkStart w:id="16" w:name="_Toc463269162"/>
      <w:r w:rsidRPr="00B506A6">
        <w:rPr>
          <w:b/>
        </w:rPr>
        <w:t>1.</w:t>
      </w:r>
      <w:r w:rsidR="003856A4">
        <w:rPr>
          <w:b/>
        </w:rPr>
        <w:t>5</w:t>
      </w:r>
      <w:r w:rsidRPr="00B506A6">
        <w:rPr>
          <w:b/>
        </w:rPr>
        <w:t>. Минерально-сырьевые ресурсы</w:t>
      </w:r>
      <w:bookmarkStart w:id="17" w:name="_Toc350358501"/>
      <w:bookmarkEnd w:id="16"/>
    </w:p>
    <w:p w:rsidR="008019F6" w:rsidRPr="003856A4" w:rsidRDefault="003856A4" w:rsidP="008019F6">
      <w:pPr>
        <w:spacing w:line="360" w:lineRule="auto"/>
        <w:ind w:firstLine="709"/>
        <w:jc w:val="both"/>
        <w:rPr>
          <w:color w:val="000000"/>
        </w:rPr>
      </w:pPr>
      <w:bookmarkStart w:id="18" w:name="_Toc267300863"/>
      <w:bookmarkStart w:id="19" w:name="_Toc350358503"/>
      <w:bookmarkEnd w:id="17"/>
      <w:r w:rsidRPr="003856A4">
        <w:rPr>
          <w:color w:val="000000"/>
        </w:rPr>
        <w:t xml:space="preserve">Полезные ископаемые </w:t>
      </w:r>
      <w:proofErr w:type="spellStart"/>
      <w:r w:rsidRPr="003856A4">
        <w:rPr>
          <w:color w:val="000000"/>
        </w:rPr>
        <w:t>Лебяженского</w:t>
      </w:r>
      <w:proofErr w:type="spellEnd"/>
      <w:r w:rsidRPr="003856A4">
        <w:rPr>
          <w:color w:val="000000"/>
        </w:rPr>
        <w:t xml:space="preserve"> городского поселения представлены строительными материалами (песками) и торфом.</w:t>
      </w:r>
    </w:p>
    <w:p w:rsidR="003856A4" w:rsidRPr="00EE7040" w:rsidRDefault="003856A4" w:rsidP="008019F6">
      <w:pPr>
        <w:spacing w:line="360" w:lineRule="auto"/>
        <w:ind w:firstLine="709"/>
        <w:jc w:val="both"/>
      </w:pPr>
      <w:r w:rsidRPr="00EE7040">
        <w:t>На рассматриваемом участке залежи полезных ископаемых не выявлены.</w:t>
      </w:r>
    </w:p>
    <w:p w:rsidR="00EE7040" w:rsidRPr="00EE7040" w:rsidRDefault="00EE7040" w:rsidP="008019F6">
      <w:pPr>
        <w:spacing w:line="360" w:lineRule="auto"/>
        <w:ind w:firstLine="709"/>
        <w:jc w:val="both"/>
      </w:pPr>
    </w:p>
    <w:p w:rsidR="00EE7040" w:rsidRDefault="00EE7040" w:rsidP="008019F6">
      <w:pPr>
        <w:spacing w:line="360" w:lineRule="auto"/>
        <w:ind w:firstLine="709"/>
        <w:jc w:val="both"/>
      </w:pPr>
      <w:r w:rsidRPr="00EE7040">
        <w:t>Рассматриваемая территория характеризуется благоприятными условиями для строительства: рельеф спокойный, уклоны поверхности изменяются от 1 до 10 %, заболоченность отсутствует, проявлений неблагоприятных физико-геологических процессов не наблюдается.</w:t>
      </w:r>
    </w:p>
    <w:p w:rsidR="00356B7A" w:rsidRDefault="00356B7A" w:rsidP="008019F6">
      <w:pPr>
        <w:spacing w:line="360" w:lineRule="auto"/>
        <w:ind w:firstLine="709"/>
        <w:jc w:val="both"/>
      </w:pPr>
    </w:p>
    <w:p w:rsidR="00356B7A" w:rsidRDefault="00356B7A" w:rsidP="008019F6">
      <w:pPr>
        <w:spacing w:line="360" w:lineRule="auto"/>
        <w:ind w:firstLine="709"/>
        <w:jc w:val="both"/>
      </w:pPr>
    </w:p>
    <w:p w:rsidR="00356B7A" w:rsidRDefault="00356B7A" w:rsidP="008019F6">
      <w:pPr>
        <w:spacing w:line="360" w:lineRule="auto"/>
        <w:ind w:firstLine="709"/>
        <w:jc w:val="both"/>
      </w:pPr>
    </w:p>
    <w:p w:rsidR="008019F6" w:rsidRDefault="008019F6" w:rsidP="004A2553">
      <w:pPr>
        <w:spacing w:before="120" w:after="120" w:line="360" w:lineRule="auto"/>
        <w:ind w:firstLine="709"/>
        <w:jc w:val="center"/>
        <w:outlineLvl w:val="1"/>
        <w:rPr>
          <w:b/>
        </w:rPr>
      </w:pPr>
      <w:bookmarkStart w:id="20" w:name="_Toc463269163"/>
      <w:bookmarkEnd w:id="18"/>
      <w:bookmarkEnd w:id="19"/>
      <w:r>
        <w:rPr>
          <w:b/>
        </w:rPr>
        <w:lastRenderedPageBreak/>
        <w:t>1.</w:t>
      </w:r>
      <w:r w:rsidR="005D14D2">
        <w:rPr>
          <w:b/>
        </w:rPr>
        <w:t>6</w:t>
      </w:r>
      <w:r w:rsidRPr="00B506A6">
        <w:rPr>
          <w:b/>
        </w:rPr>
        <w:t>. Транспортная инфраструктура</w:t>
      </w:r>
      <w:bookmarkStart w:id="21" w:name="_Toc350358523"/>
      <w:bookmarkEnd w:id="20"/>
    </w:p>
    <w:p w:rsidR="008019F6" w:rsidRPr="00B506A6" w:rsidRDefault="008019F6" w:rsidP="004A2553">
      <w:pPr>
        <w:spacing w:after="120" w:line="360" w:lineRule="auto"/>
        <w:ind w:firstLine="709"/>
        <w:outlineLvl w:val="2"/>
        <w:rPr>
          <w:b/>
          <w:color w:val="000000"/>
        </w:rPr>
      </w:pPr>
      <w:bookmarkStart w:id="22" w:name="_Toc463269164"/>
      <w:r>
        <w:rPr>
          <w:b/>
        </w:rPr>
        <w:t>1.</w:t>
      </w:r>
      <w:r w:rsidR="005D14D2">
        <w:rPr>
          <w:b/>
        </w:rPr>
        <w:t>6</w:t>
      </w:r>
      <w:r w:rsidRPr="00B506A6">
        <w:rPr>
          <w:b/>
        </w:rPr>
        <w:t>.1. Внешний транспорт</w:t>
      </w:r>
      <w:bookmarkEnd w:id="21"/>
      <w:bookmarkEnd w:id="22"/>
    </w:p>
    <w:p w:rsidR="005D14D2" w:rsidRPr="005D14D2" w:rsidRDefault="005D14D2" w:rsidP="005D14D2">
      <w:pPr>
        <w:spacing w:line="360" w:lineRule="auto"/>
        <w:ind w:firstLine="709"/>
        <w:jc w:val="both"/>
      </w:pPr>
      <w:proofErr w:type="spellStart"/>
      <w:r w:rsidRPr="005D14D2">
        <w:t>Лебяженское</w:t>
      </w:r>
      <w:proofErr w:type="spellEnd"/>
      <w:r w:rsidRPr="005D14D2">
        <w:t xml:space="preserve"> городское поселение расположено в 62 км от Санкт-Петербурга, в 20 км западнее города Ломоносов и в 30 км восточнее города Сосновый Бор. </w:t>
      </w:r>
    </w:p>
    <w:p w:rsidR="005D14D2" w:rsidRPr="005D14D2" w:rsidRDefault="005D14D2" w:rsidP="005D14D2">
      <w:pPr>
        <w:spacing w:line="360" w:lineRule="auto"/>
        <w:ind w:firstLine="709"/>
        <w:jc w:val="both"/>
      </w:pPr>
      <w:r w:rsidRPr="005D14D2">
        <w:t xml:space="preserve">По территории городского поселения проходят автомобильные дороги общего пользования регионального значения: </w:t>
      </w:r>
    </w:p>
    <w:p w:rsidR="005D14D2" w:rsidRPr="005D14D2" w:rsidRDefault="005D14D2" w:rsidP="005D14D2">
      <w:pPr>
        <w:spacing w:line="360" w:lineRule="auto"/>
        <w:ind w:firstLine="709"/>
        <w:jc w:val="both"/>
      </w:pPr>
      <w:r>
        <w:t>-</w:t>
      </w:r>
      <w:r w:rsidRPr="005D14D2">
        <w:t xml:space="preserve"> Санкт-Петербург – Ручьи, </w:t>
      </w:r>
    </w:p>
    <w:p w:rsidR="005D14D2" w:rsidRPr="005D14D2" w:rsidRDefault="005D14D2" w:rsidP="005D14D2">
      <w:pPr>
        <w:spacing w:line="360" w:lineRule="auto"/>
        <w:ind w:firstLine="709"/>
        <w:jc w:val="both"/>
      </w:pPr>
      <w:r>
        <w:t>-</w:t>
      </w:r>
      <w:r w:rsidRPr="005D14D2">
        <w:t xml:space="preserve"> </w:t>
      </w:r>
      <w:proofErr w:type="spellStart"/>
      <w:proofErr w:type="gramStart"/>
      <w:r w:rsidRPr="005D14D2">
        <w:t>Форт-Красная</w:t>
      </w:r>
      <w:proofErr w:type="spellEnd"/>
      <w:proofErr w:type="gramEnd"/>
      <w:r w:rsidRPr="005D14D2">
        <w:t xml:space="preserve"> Горка – </w:t>
      </w:r>
      <w:proofErr w:type="spellStart"/>
      <w:r w:rsidRPr="005D14D2">
        <w:t>Коваши</w:t>
      </w:r>
      <w:proofErr w:type="spellEnd"/>
      <w:r w:rsidRPr="005D14D2">
        <w:t xml:space="preserve"> – Сосновый Бор, </w:t>
      </w:r>
    </w:p>
    <w:p w:rsidR="005D14D2" w:rsidRPr="005D14D2" w:rsidRDefault="005D14D2" w:rsidP="005D14D2">
      <w:pPr>
        <w:spacing w:line="360" w:lineRule="auto"/>
        <w:ind w:firstLine="709"/>
        <w:jc w:val="both"/>
      </w:pPr>
      <w:r>
        <w:t xml:space="preserve">- </w:t>
      </w:r>
      <w:r w:rsidRPr="005D14D2">
        <w:t xml:space="preserve">Сосновый Бор – </w:t>
      </w:r>
      <w:proofErr w:type="spellStart"/>
      <w:r w:rsidRPr="005D14D2">
        <w:t>Глобицы</w:t>
      </w:r>
      <w:proofErr w:type="spellEnd"/>
      <w:r>
        <w:t>.</w:t>
      </w:r>
      <w:r w:rsidRPr="005D14D2">
        <w:t xml:space="preserve"> </w:t>
      </w:r>
    </w:p>
    <w:p w:rsidR="005D14D2" w:rsidRPr="005D14D2" w:rsidRDefault="005D14D2" w:rsidP="005D14D2">
      <w:pPr>
        <w:spacing w:line="360" w:lineRule="auto"/>
        <w:ind w:firstLine="709"/>
        <w:jc w:val="both"/>
      </w:pPr>
      <w:r w:rsidRPr="005D14D2">
        <w:t xml:space="preserve">Связь между населенными пунктами поселения осуществляется по сети автомобильных дорог общего пользования, находящихся в границах </w:t>
      </w:r>
      <w:proofErr w:type="spellStart"/>
      <w:r w:rsidRPr="005D14D2">
        <w:t>Лебяженского</w:t>
      </w:r>
      <w:proofErr w:type="spellEnd"/>
      <w:r w:rsidRPr="005D14D2">
        <w:t xml:space="preserve"> городского поселения и не относящихся к дорогам регионального и федерального значения – по автомобильным дорогам местного значения муниципального района. </w:t>
      </w:r>
    </w:p>
    <w:p w:rsidR="005D14D2" w:rsidRDefault="005D14D2" w:rsidP="005D14D2">
      <w:pPr>
        <w:spacing w:line="360" w:lineRule="auto"/>
        <w:ind w:firstLine="709"/>
        <w:jc w:val="both"/>
      </w:pPr>
      <w:r w:rsidRPr="005D14D2">
        <w:t xml:space="preserve">Через территорию городского поселения проходит железнодорожная линия Санкт-Петербург – </w:t>
      </w:r>
      <w:proofErr w:type="spellStart"/>
      <w:r w:rsidRPr="005D14D2">
        <w:t>Калище</w:t>
      </w:r>
      <w:proofErr w:type="spellEnd"/>
      <w:r w:rsidRPr="005D14D2">
        <w:t xml:space="preserve"> </w:t>
      </w:r>
      <w:proofErr w:type="spellStart"/>
      <w:proofErr w:type="gramStart"/>
      <w:r w:rsidRPr="005D14D2">
        <w:t>Санкт-Петербург-Витебского</w:t>
      </w:r>
      <w:proofErr w:type="spellEnd"/>
      <w:proofErr w:type="gramEnd"/>
      <w:r w:rsidRPr="005D14D2">
        <w:t xml:space="preserve"> отделения Октябрьской железной дороги. </w:t>
      </w:r>
    </w:p>
    <w:p w:rsidR="008019F6" w:rsidRDefault="008019F6" w:rsidP="005D14D2">
      <w:pPr>
        <w:spacing w:line="360" w:lineRule="auto"/>
        <w:ind w:firstLine="709"/>
        <w:jc w:val="both"/>
      </w:pPr>
      <w:r w:rsidRPr="005D14D2">
        <w:t>Воздушный транспорт в муниципа</w:t>
      </w:r>
      <w:bookmarkStart w:id="23" w:name="_Toc214684742"/>
      <w:bookmarkStart w:id="24" w:name="_Toc269736521"/>
      <w:bookmarkStart w:id="25" w:name="_Toc350358524"/>
      <w:r w:rsidRPr="005D14D2">
        <w:t xml:space="preserve">льном образовании отсутствует. </w:t>
      </w:r>
    </w:p>
    <w:p w:rsidR="005D14D2" w:rsidRPr="001E51F6" w:rsidRDefault="005D14D2" w:rsidP="004A2553">
      <w:pPr>
        <w:spacing w:before="120" w:after="120" w:line="360" w:lineRule="auto"/>
        <w:ind w:firstLine="709"/>
        <w:outlineLvl w:val="2"/>
        <w:rPr>
          <w:b/>
        </w:rPr>
      </w:pPr>
      <w:bookmarkStart w:id="26" w:name="_Toc401849806"/>
      <w:bookmarkStart w:id="27" w:name="_Toc463269165"/>
      <w:r w:rsidRPr="00086DEF">
        <w:rPr>
          <w:b/>
        </w:rPr>
        <w:t>1</w:t>
      </w:r>
      <w:r>
        <w:rPr>
          <w:b/>
        </w:rPr>
        <w:t>.6</w:t>
      </w:r>
      <w:r w:rsidRPr="00086DEF">
        <w:rPr>
          <w:b/>
        </w:rPr>
        <w:t>.2. Автомобильный транспорт</w:t>
      </w:r>
      <w:bookmarkEnd w:id="26"/>
      <w:bookmarkEnd w:id="27"/>
    </w:p>
    <w:p w:rsidR="00182B1C" w:rsidRPr="00182B1C" w:rsidRDefault="005D14D2" w:rsidP="00182B1C">
      <w:pPr>
        <w:spacing w:line="360" w:lineRule="auto"/>
        <w:ind w:firstLine="709"/>
        <w:jc w:val="both"/>
      </w:pPr>
      <w:r>
        <w:t xml:space="preserve">К северу от рассматриваемого участка, на расстоянии менее 1 км, проходит региональная автомобильная дорога </w:t>
      </w:r>
      <w:r w:rsidRPr="005D14D2">
        <w:t>Санкт-Петербург – Ручьи</w:t>
      </w:r>
      <w:r>
        <w:t xml:space="preserve">. Она обеспечивает транспортную доступность </w:t>
      </w:r>
      <w:r w:rsidR="00182B1C">
        <w:t xml:space="preserve">деревни </w:t>
      </w:r>
      <w:proofErr w:type="spellStart"/>
      <w:r w:rsidR="00182B1C">
        <w:t>Кандикюля</w:t>
      </w:r>
      <w:proofErr w:type="spellEnd"/>
      <w:r>
        <w:t xml:space="preserve"> и </w:t>
      </w:r>
      <w:r w:rsidR="00182B1C">
        <w:t xml:space="preserve">других </w:t>
      </w:r>
      <w:r>
        <w:t xml:space="preserve">населенных пунктов автомобильным транспортом со стороны </w:t>
      </w:r>
      <w:r w:rsidR="00182B1C" w:rsidRPr="005D14D2">
        <w:t>Санкт-Петербург</w:t>
      </w:r>
      <w:r w:rsidR="00182B1C">
        <w:t>а</w:t>
      </w:r>
      <w:r>
        <w:t xml:space="preserve">. </w:t>
      </w:r>
      <w:r w:rsidR="00182B1C">
        <w:t>А</w:t>
      </w:r>
      <w:r w:rsidR="00182B1C" w:rsidRPr="00182B1C">
        <w:t xml:space="preserve">втомобильная дорога Санкт-Петербург – Ручьи проходит вдоль берега Финского залива. По ней осуществляется транспортные связи Санкт-Петербурга с Ломоносовским и </w:t>
      </w:r>
      <w:proofErr w:type="spellStart"/>
      <w:r w:rsidR="00182B1C" w:rsidRPr="00182B1C">
        <w:t>Кингисеппским</w:t>
      </w:r>
      <w:proofErr w:type="spellEnd"/>
      <w:r w:rsidR="00182B1C" w:rsidRPr="00182B1C">
        <w:t xml:space="preserve"> муниципальными районами, </w:t>
      </w:r>
      <w:proofErr w:type="spellStart"/>
      <w:r w:rsidR="00182B1C" w:rsidRPr="00182B1C">
        <w:t>Сосновоборским</w:t>
      </w:r>
      <w:proofErr w:type="spellEnd"/>
      <w:r w:rsidR="00182B1C" w:rsidRPr="00182B1C">
        <w:t xml:space="preserve"> городским округом, морским торговым портом Усть-Луга. Протяженность автодороги в границах городского поселения составляет 27,0 км, ширина земляного полотна дороги – 11,0-12,5 м, ширина проезжей части - 6,0-7,0 м, покрытие проезжей части – усовершенствованное. </w:t>
      </w:r>
    </w:p>
    <w:p w:rsidR="00182B1C" w:rsidRDefault="00182B1C" w:rsidP="00182B1C">
      <w:pPr>
        <w:spacing w:line="360" w:lineRule="auto"/>
        <w:ind w:firstLine="709"/>
        <w:jc w:val="both"/>
      </w:pPr>
      <w:r>
        <w:t xml:space="preserve">Непосредственно связь рассматриваемой территории с региональной автомобильной дорогой </w:t>
      </w:r>
      <w:r w:rsidRPr="005D14D2">
        <w:t>Санкт-Петербург – Ручьи</w:t>
      </w:r>
      <w:r>
        <w:t xml:space="preserve"> осуществляется по улице в жилой застройке в дер. </w:t>
      </w:r>
      <w:proofErr w:type="spellStart"/>
      <w:r>
        <w:t>Кандикюля</w:t>
      </w:r>
      <w:proofErr w:type="spellEnd"/>
      <w:r>
        <w:t xml:space="preserve"> с грунтовым покрытием.</w:t>
      </w:r>
    </w:p>
    <w:p w:rsidR="00356B7A" w:rsidRDefault="00356B7A" w:rsidP="00182B1C">
      <w:pPr>
        <w:spacing w:line="360" w:lineRule="auto"/>
        <w:ind w:firstLine="709"/>
        <w:jc w:val="both"/>
      </w:pPr>
    </w:p>
    <w:p w:rsidR="00356B7A" w:rsidRDefault="00356B7A" w:rsidP="00182B1C">
      <w:pPr>
        <w:spacing w:line="360" w:lineRule="auto"/>
        <w:ind w:firstLine="709"/>
        <w:jc w:val="both"/>
      </w:pPr>
    </w:p>
    <w:p w:rsidR="008019F6" w:rsidRPr="00963B24" w:rsidRDefault="008019F6" w:rsidP="004A2553">
      <w:pPr>
        <w:spacing w:before="120" w:after="120" w:line="360" w:lineRule="auto"/>
        <w:ind w:firstLine="709"/>
        <w:outlineLvl w:val="2"/>
        <w:rPr>
          <w:b/>
          <w:color w:val="000000"/>
        </w:rPr>
      </w:pPr>
      <w:bookmarkStart w:id="28" w:name="_Toc350358529"/>
      <w:bookmarkStart w:id="29" w:name="_Toc463269166"/>
      <w:bookmarkEnd w:id="23"/>
      <w:bookmarkEnd w:id="24"/>
      <w:bookmarkEnd w:id="25"/>
      <w:r>
        <w:rPr>
          <w:b/>
        </w:rPr>
        <w:lastRenderedPageBreak/>
        <w:t>1.</w:t>
      </w:r>
      <w:r w:rsidR="00182B1C">
        <w:rPr>
          <w:b/>
        </w:rPr>
        <w:t>6</w:t>
      </w:r>
      <w:r>
        <w:rPr>
          <w:b/>
        </w:rPr>
        <w:t>.</w:t>
      </w:r>
      <w:r w:rsidR="00182B1C">
        <w:rPr>
          <w:b/>
        </w:rPr>
        <w:t>3</w:t>
      </w:r>
      <w:r w:rsidRPr="00963B24">
        <w:rPr>
          <w:b/>
        </w:rPr>
        <w:t xml:space="preserve">. </w:t>
      </w:r>
      <w:r w:rsidR="00182B1C">
        <w:rPr>
          <w:b/>
        </w:rPr>
        <w:t>Общественный</w:t>
      </w:r>
      <w:r w:rsidRPr="00963B24">
        <w:rPr>
          <w:b/>
        </w:rPr>
        <w:t xml:space="preserve"> транспорт</w:t>
      </w:r>
      <w:bookmarkEnd w:id="28"/>
      <w:bookmarkEnd w:id="29"/>
    </w:p>
    <w:p w:rsidR="00182B1C" w:rsidRDefault="00182B1C" w:rsidP="008019F6">
      <w:pPr>
        <w:spacing w:line="360" w:lineRule="auto"/>
        <w:ind w:firstLine="709"/>
        <w:jc w:val="both"/>
      </w:pPr>
      <w:r w:rsidRPr="00182B1C">
        <w:t xml:space="preserve">В настоящее время пассажирские автобусные перевозки населения </w:t>
      </w:r>
      <w:proofErr w:type="spellStart"/>
      <w:r w:rsidRPr="00182B1C">
        <w:t>Лебяженского</w:t>
      </w:r>
      <w:proofErr w:type="spellEnd"/>
      <w:r w:rsidRPr="00182B1C">
        <w:t xml:space="preserve"> городского поселения осуществляются </w:t>
      </w:r>
      <w:proofErr w:type="spellStart"/>
      <w:r w:rsidRPr="00182B1C">
        <w:t>Сосновоборскими</w:t>
      </w:r>
      <w:proofErr w:type="spellEnd"/>
      <w:r w:rsidRPr="00182B1C">
        <w:t xml:space="preserve"> </w:t>
      </w:r>
      <w:proofErr w:type="spellStart"/>
      <w:r w:rsidRPr="00182B1C">
        <w:t>автопредприятиями</w:t>
      </w:r>
      <w:proofErr w:type="spellEnd"/>
      <w:r w:rsidRPr="00182B1C">
        <w:t xml:space="preserve"> ООО «СНИП» </w:t>
      </w:r>
      <w:proofErr w:type="gramStart"/>
      <w:r w:rsidRPr="00182B1C">
        <w:t>и ООО</w:t>
      </w:r>
      <w:proofErr w:type="gramEnd"/>
      <w:r w:rsidRPr="00182B1C">
        <w:t xml:space="preserve"> «АТП Барс 2» транзитными маршрутами, проходящими через населенные пункты поселения. Эти автобусные маршруты проходят по региональным автодорогам и связывают </w:t>
      </w:r>
      <w:proofErr w:type="gramStart"/>
      <w:r w:rsidRPr="00182B1C">
        <w:t>г</w:t>
      </w:r>
      <w:proofErr w:type="gramEnd"/>
      <w:r w:rsidRPr="00182B1C">
        <w:t xml:space="preserve">. Сосновый Бор с Санкт-Петербургом и центром Ломоносовского муниципального района - г. Ломоносов. Всего через </w:t>
      </w:r>
      <w:proofErr w:type="spellStart"/>
      <w:r w:rsidRPr="00182B1C">
        <w:t>Лебяженское</w:t>
      </w:r>
      <w:proofErr w:type="spellEnd"/>
      <w:r w:rsidRPr="00182B1C">
        <w:t xml:space="preserve"> городское поселение проходят три областных маршрута, один междугородный маршрут и маршрутные такси</w:t>
      </w:r>
      <w:r>
        <w:t>.</w:t>
      </w:r>
    </w:p>
    <w:p w:rsidR="008019F6" w:rsidRDefault="00182B1C" w:rsidP="008019F6">
      <w:pPr>
        <w:spacing w:line="360" w:lineRule="auto"/>
        <w:ind w:firstLine="709"/>
        <w:jc w:val="both"/>
      </w:pPr>
      <w:r>
        <w:t>Территория проектирования обслуживается всего одним маршрутом:</w:t>
      </w:r>
    </w:p>
    <w:p w:rsidR="00182B1C" w:rsidRPr="00182B1C" w:rsidRDefault="00182B1C" w:rsidP="00182B1C">
      <w:pPr>
        <w:spacing w:line="360" w:lineRule="auto"/>
        <w:ind w:firstLine="709"/>
        <w:jc w:val="both"/>
      </w:pPr>
      <w:r w:rsidRPr="00182B1C">
        <w:t>- маршрутное такси № 401 – ст. метро «</w:t>
      </w:r>
      <w:proofErr w:type="spellStart"/>
      <w:r w:rsidRPr="00182B1C">
        <w:t>Автово</w:t>
      </w:r>
      <w:proofErr w:type="spellEnd"/>
      <w:r w:rsidRPr="00182B1C">
        <w:t xml:space="preserve">» – г. Сосновый Бор, проспект Героев. Маршрут обслуживается ООО «СНИП», в границах городского поселения имеет остановочные пункты: Лебяжье (универмаг), 68 км, Чёрная </w:t>
      </w:r>
      <w:proofErr w:type="spellStart"/>
      <w:r w:rsidRPr="00182B1C">
        <w:t>Лахта</w:t>
      </w:r>
      <w:proofErr w:type="spellEnd"/>
      <w:r w:rsidRPr="00182B1C">
        <w:t xml:space="preserve">, Гора-Валдай, Пулково, </w:t>
      </w:r>
      <w:proofErr w:type="spellStart"/>
      <w:r w:rsidRPr="00182B1C">
        <w:t>Шепелево</w:t>
      </w:r>
      <w:proofErr w:type="spellEnd"/>
      <w:r w:rsidRPr="00182B1C">
        <w:t xml:space="preserve"> (магазин), </w:t>
      </w:r>
      <w:proofErr w:type="spellStart"/>
      <w:r w:rsidRPr="00182B1C">
        <w:t>Шепелево</w:t>
      </w:r>
      <w:proofErr w:type="spellEnd"/>
      <w:r w:rsidRPr="00182B1C">
        <w:t xml:space="preserve"> (кольцо), </w:t>
      </w:r>
      <w:proofErr w:type="spellStart"/>
      <w:r w:rsidRPr="00182B1C">
        <w:t>Кандикюля</w:t>
      </w:r>
      <w:proofErr w:type="spellEnd"/>
      <w:r w:rsidRPr="00182B1C">
        <w:t xml:space="preserve">. </w:t>
      </w:r>
    </w:p>
    <w:p w:rsidR="00182B1C" w:rsidRDefault="00182B1C" w:rsidP="008019F6">
      <w:pPr>
        <w:spacing w:line="360" w:lineRule="auto"/>
        <w:ind w:firstLine="709"/>
        <w:jc w:val="both"/>
      </w:pPr>
      <w:r>
        <w:t>Остановка общественного транспорта находится в 600 метрах от проектируемой территории.</w:t>
      </w:r>
    </w:p>
    <w:p w:rsidR="00182B1C" w:rsidRPr="00E012B6" w:rsidRDefault="00182B1C" w:rsidP="004A2553">
      <w:pPr>
        <w:spacing w:before="120" w:after="120" w:line="360" w:lineRule="auto"/>
        <w:ind w:firstLine="709"/>
        <w:jc w:val="center"/>
        <w:outlineLvl w:val="1"/>
        <w:rPr>
          <w:b/>
        </w:rPr>
      </w:pPr>
      <w:bookmarkStart w:id="30" w:name="_Toc401849808"/>
      <w:bookmarkStart w:id="31" w:name="_Toc463269167"/>
      <w:r w:rsidRPr="00E012B6">
        <w:rPr>
          <w:b/>
        </w:rPr>
        <w:t>1.</w:t>
      </w:r>
      <w:r>
        <w:rPr>
          <w:b/>
        </w:rPr>
        <w:t>7</w:t>
      </w:r>
      <w:r w:rsidRPr="00E012B6">
        <w:rPr>
          <w:b/>
        </w:rPr>
        <w:t>. Состояние инженерной инфраструктуры</w:t>
      </w:r>
      <w:bookmarkStart w:id="32" w:name="_Toc333060934"/>
      <w:bookmarkEnd w:id="30"/>
      <w:bookmarkEnd w:id="31"/>
    </w:p>
    <w:p w:rsidR="00182B1C" w:rsidRPr="001E51F6" w:rsidRDefault="00182B1C" w:rsidP="004A2553">
      <w:pPr>
        <w:spacing w:after="120" w:line="360" w:lineRule="auto"/>
        <w:ind w:firstLine="709"/>
        <w:outlineLvl w:val="2"/>
        <w:rPr>
          <w:b/>
        </w:rPr>
      </w:pPr>
      <w:bookmarkStart w:id="33" w:name="_Toc401849809"/>
      <w:bookmarkStart w:id="34" w:name="_Toc463269168"/>
      <w:r w:rsidRPr="000502AE">
        <w:rPr>
          <w:b/>
        </w:rPr>
        <w:t>1.</w:t>
      </w:r>
      <w:r>
        <w:rPr>
          <w:b/>
        </w:rPr>
        <w:t>7</w:t>
      </w:r>
      <w:r w:rsidRPr="000502AE">
        <w:rPr>
          <w:b/>
        </w:rPr>
        <w:t>.1 Теплоснабжение</w:t>
      </w:r>
      <w:bookmarkEnd w:id="32"/>
      <w:bookmarkEnd w:id="33"/>
      <w:bookmarkEnd w:id="34"/>
    </w:p>
    <w:p w:rsidR="008A08F5" w:rsidRDefault="008A08F5" w:rsidP="008A08F5">
      <w:pPr>
        <w:spacing w:line="360" w:lineRule="auto"/>
        <w:ind w:firstLine="709"/>
        <w:jc w:val="both"/>
        <w:rPr>
          <w:sz w:val="23"/>
          <w:szCs w:val="23"/>
        </w:rPr>
      </w:pPr>
      <w:bookmarkStart w:id="35" w:name="_Toc401849810"/>
      <w:r w:rsidRPr="008A08F5">
        <w:t xml:space="preserve">Система теплоснабжения на территории </w:t>
      </w:r>
      <w:proofErr w:type="spellStart"/>
      <w:r w:rsidRPr="008A08F5">
        <w:t>Лебяженского</w:t>
      </w:r>
      <w:proofErr w:type="spellEnd"/>
      <w:r w:rsidRPr="008A08F5">
        <w:t xml:space="preserve"> городского поселения децентрализованная. Многоквартирные, общественно-деловые и некоторые промышленные здания снабжаются тепловой энергией от групповых котельных, индивидуальная жилая застройка имеет преимущественно печное отопление, отапливается также с помощью </w:t>
      </w:r>
      <w:proofErr w:type="spellStart"/>
      <w:r w:rsidRPr="008A08F5">
        <w:t>жидкотопливных</w:t>
      </w:r>
      <w:proofErr w:type="spellEnd"/>
      <w:r w:rsidRPr="008A08F5">
        <w:t xml:space="preserve"> и твердотопливных котлов и электронагревателей.</w:t>
      </w:r>
      <w:r>
        <w:rPr>
          <w:sz w:val="23"/>
          <w:szCs w:val="23"/>
        </w:rPr>
        <w:t xml:space="preserve"> </w:t>
      </w:r>
    </w:p>
    <w:p w:rsidR="00182B1C" w:rsidRPr="00E012B6" w:rsidRDefault="00182B1C" w:rsidP="004A2553">
      <w:pPr>
        <w:spacing w:before="120" w:after="120" w:line="360" w:lineRule="auto"/>
        <w:ind w:firstLine="709"/>
        <w:outlineLvl w:val="2"/>
        <w:rPr>
          <w:b/>
        </w:rPr>
      </w:pPr>
      <w:bookmarkStart w:id="36" w:name="_Toc463269169"/>
      <w:r w:rsidRPr="00477758">
        <w:rPr>
          <w:b/>
        </w:rPr>
        <w:t>1.</w:t>
      </w:r>
      <w:r>
        <w:rPr>
          <w:b/>
        </w:rPr>
        <w:t>7</w:t>
      </w:r>
      <w:r w:rsidRPr="00477758">
        <w:rPr>
          <w:b/>
        </w:rPr>
        <w:t xml:space="preserve">.2 </w:t>
      </w:r>
      <w:r w:rsidRPr="00E012B6">
        <w:rPr>
          <w:b/>
        </w:rPr>
        <w:t>Водоснабжение</w:t>
      </w:r>
      <w:bookmarkEnd w:id="35"/>
      <w:bookmarkEnd w:id="36"/>
    </w:p>
    <w:p w:rsidR="008A08F5" w:rsidRPr="008A08F5" w:rsidRDefault="00182B1C" w:rsidP="008A08F5">
      <w:pPr>
        <w:pStyle w:val="af3"/>
        <w:suppressAutoHyphens/>
        <w:spacing w:line="360" w:lineRule="auto"/>
        <w:ind w:left="0" w:firstLine="709"/>
        <w:contextualSpacing w:val="0"/>
        <w:jc w:val="both"/>
      </w:pPr>
      <w:r w:rsidRPr="00477758">
        <w:t xml:space="preserve">Центральное водоснабжение </w:t>
      </w:r>
      <w:r w:rsidR="008A08F5" w:rsidRPr="008A08F5">
        <w:t xml:space="preserve">осуществляется от Большого Невского водовода ОАО «Ленинградские областные коммунальные системы» и присутствует только в населенных пунктах </w:t>
      </w:r>
      <w:r w:rsidR="008A08F5">
        <w:t>г</w:t>
      </w:r>
      <w:r w:rsidR="008A08F5" w:rsidRPr="008A08F5">
        <w:t xml:space="preserve">ородской поселок Лебяжье, </w:t>
      </w:r>
      <w:r w:rsidR="008A08F5">
        <w:t>д</w:t>
      </w:r>
      <w:r w:rsidR="008A08F5" w:rsidRPr="008A08F5">
        <w:t xml:space="preserve">еревня Гора-Валдай и </w:t>
      </w:r>
      <w:r w:rsidR="008A08F5">
        <w:t>д</w:t>
      </w:r>
      <w:r w:rsidR="008A08F5" w:rsidRPr="008A08F5">
        <w:t xml:space="preserve">еревня </w:t>
      </w:r>
      <w:proofErr w:type="spellStart"/>
      <w:r w:rsidR="008A08F5" w:rsidRPr="008A08F5">
        <w:t>Шепелево</w:t>
      </w:r>
      <w:proofErr w:type="spellEnd"/>
      <w:r w:rsidR="008A08F5" w:rsidRPr="008A08F5">
        <w:t xml:space="preserve">. </w:t>
      </w:r>
    </w:p>
    <w:p w:rsidR="00182B1C" w:rsidRDefault="008A08F5" w:rsidP="008A08F5">
      <w:pPr>
        <w:pStyle w:val="af3"/>
        <w:suppressAutoHyphens/>
        <w:spacing w:line="360" w:lineRule="auto"/>
        <w:ind w:left="0" w:firstLine="709"/>
        <w:contextualSpacing w:val="0"/>
        <w:jc w:val="both"/>
      </w:pPr>
      <w:r w:rsidRPr="008A08F5">
        <w:t xml:space="preserve">Остальное население семи населенных пунктов </w:t>
      </w:r>
      <w:proofErr w:type="spellStart"/>
      <w:proofErr w:type="gramStart"/>
      <w:r w:rsidRPr="008A08F5">
        <w:t>Форт-Красная</w:t>
      </w:r>
      <w:proofErr w:type="spellEnd"/>
      <w:proofErr w:type="gramEnd"/>
      <w:r w:rsidRPr="008A08F5">
        <w:t xml:space="preserve"> Горка, </w:t>
      </w:r>
      <w:proofErr w:type="spellStart"/>
      <w:r w:rsidRPr="008A08F5">
        <w:t>Кандикюля</w:t>
      </w:r>
      <w:proofErr w:type="spellEnd"/>
      <w:r w:rsidRPr="008A08F5">
        <w:t xml:space="preserve">, </w:t>
      </w:r>
      <w:proofErr w:type="spellStart"/>
      <w:r w:rsidRPr="008A08F5">
        <w:t>Коваши</w:t>
      </w:r>
      <w:proofErr w:type="spellEnd"/>
      <w:r w:rsidRPr="008A08F5">
        <w:t xml:space="preserve">, Новое </w:t>
      </w:r>
      <w:proofErr w:type="spellStart"/>
      <w:r w:rsidRPr="008A08F5">
        <w:t>Калище</w:t>
      </w:r>
      <w:proofErr w:type="spellEnd"/>
      <w:r w:rsidRPr="008A08F5">
        <w:t xml:space="preserve">, Пулково, </w:t>
      </w:r>
      <w:proofErr w:type="spellStart"/>
      <w:r w:rsidRPr="008A08F5">
        <w:t>Сюрье</w:t>
      </w:r>
      <w:proofErr w:type="spellEnd"/>
      <w:r w:rsidRPr="008A08F5">
        <w:t xml:space="preserve"> и Чёрная </w:t>
      </w:r>
      <w:proofErr w:type="spellStart"/>
      <w:r w:rsidRPr="008A08F5">
        <w:t>Лахта</w:t>
      </w:r>
      <w:proofErr w:type="spellEnd"/>
      <w:r w:rsidRPr="008A08F5">
        <w:t xml:space="preserve"> используют воду из децентрализованных источников водоснабжения – колодцев коллективного или индивидуального пользования.</w:t>
      </w:r>
    </w:p>
    <w:p w:rsidR="00182B1C" w:rsidRPr="00E012B6" w:rsidRDefault="00182B1C" w:rsidP="004A2553">
      <w:pPr>
        <w:spacing w:before="120" w:after="120" w:line="360" w:lineRule="auto"/>
        <w:ind w:firstLine="709"/>
        <w:outlineLvl w:val="2"/>
        <w:rPr>
          <w:b/>
        </w:rPr>
      </w:pPr>
      <w:bookmarkStart w:id="37" w:name="_Toc401849811"/>
      <w:bookmarkStart w:id="38" w:name="_Toc463269170"/>
      <w:r w:rsidRPr="00E012B6">
        <w:rPr>
          <w:b/>
        </w:rPr>
        <w:lastRenderedPageBreak/>
        <w:t>1.</w:t>
      </w:r>
      <w:r>
        <w:rPr>
          <w:b/>
        </w:rPr>
        <w:t>7</w:t>
      </w:r>
      <w:r w:rsidRPr="00E012B6">
        <w:rPr>
          <w:b/>
        </w:rPr>
        <w:t>.3 Канализация</w:t>
      </w:r>
      <w:bookmarkEnd w:id="37"/>
      <w:bookmarkEnd w:id="38"/>
    </w:p>
    <w:p w:rsidR="008A08F5" w:rsidRPr="008A08F5" w:rsidRDefault="008A08F5" w:rsidP="008A08F5">
      <w:pPr>
        <w:pStyle w:val="af3"/>
        <w:suppressAutoHyphens/>
        <w:spacing w:line="360" w:lineRule="auto"/>
        <w:ind w:left="0" w:firstLine="709"/>
        <w:contextualSpacing w:val="0"/>
        <w:jc w:val="both"/>
      </w:pPr>
      <w:r w:rsidRPr="008A08F5">
        <w:t xml:space="preserve">Бытовые сточные воды поселка поступают на коммунальные канализационные очистные сооружения (КОС), где происходит их двухступенчатая биологическая очистка. </w:t>
      </w:r>
      <w:r w:rsidRPr="00477758">
        <w:t>Центральное</w:t>
      </w:r>
      <w:r>
        <w:t xml:space="preserve"> водоотведение </w:t>
      </w:r>
      <w:r w:rsidRPr="008A08F5">
        <w:t xml:space="preserve">присутствует только в населенных пунктах </w:t>
      </w:r>
      <w:r>
        <w:t>г</w:t>
      </w:r>
      <w:r w:rsidRPr="008A08F5">
        <w:t xml:space="preserve">ородской поселок Лебяжье, </w:t>
      </w:r>
      <w:r>
        <w:t>д</w:t>
      </w:r>
      <w:r w:rsidRPr="008A08F5">
        <w:t xml:space="preserve">еревня Гора-Валдай и </w:t>
      </w:r>
      <w:r>
        <w:t>д</w:t>
      </w:r>
      <w:r w:rsidRPr="008A08F5">
        <w:t xml:space="preserve">еревня </w:t>
      </w:r>
      <w:proofErr w:type="spellStart"/>
      <w:r w:rsidRPr="008A08F5">
        <w:t>Шепелево</w:t>
      </w:r>
      <w:proofErr w:type="spellEnd"/>
      <w:r w:rsidRPr="008A08F5">
        <w:t xml:space="preserve">. </w:t>
      </w:r>
    </w:p>
    <w:p w:rsidR="00182B1C" w:rsidRPr="008A08F5" w:rsidRDefault="008A08F5" w:rsidP="008A08F5">
      <w:pPr>
        <w:pStyle w:val="af3"/>
        <w:suppressAutoHyphens/>
        <w:spacing w:line="360" w:lineRule="auto"/>
        <w:ind w:left="0" w:firstLine="709"/>
        <w:contextualSpacing w:val="0"/>
        <w:jc w:val="both"/>
      </w:pPr>
      <w:r w:rsidRPr="008A08F5">
        <w:t xml:space="preserve">Остальное население семи населенных пунктов </w:t>
      </w:r>
      <w:proofErr w:type="spellStart"/>
      <w:proofErr w:type="gramStart"/>
      <w:r w:rsidRPr="008A08F5">
        <w:t>Форт-Красная</w:t>
      </w:r>
      <w:proofErr w:type="spellEnd"/>
      <w:proofErr w:type="gramEnd"/>
      <w:r w:rsidRPr="008A08F5">
        <w:t xml:space="preserve"> Горка, </w:t>
      </w:r>
      <w:proofErr w:type="spellStart"/>
      <w:r w:rsidRPr="008A08F5">
        <w:t>Кандикюля</w:t>
      </w:r>
      <w:proofErr w:type="spellEnd"/>
      <w:r w:rsidRPr="008A08F5">
        <w:t xml:space="preserve">, </w:t>
      </w:r>
      <w:proofErr w:type="spellStart"/>
      <w:r w:rsidRPr="008A08F5">
        <w:t>Коваши</w:t>
      </w:r>
      <w:proofErr w:type="spellEnd"/>
      <w:r w:rsidRPr="008A08F5">
        <w:t xml:space="preserve">, Новое </w:t>
      </w:r>
      <w:proofErr w:type="spellStart"/>
      <w:r w:rsidRPr="008A08F5">
        <w:t>Калище</w:t>
      </w:r>
      <w:proofErr w:type="spellEnd"/>
      <w:r w:rsidRPr="008A08F5">
        <w:t xml:space="preserve">, Пулково, </w:t>
      </w:r>
      <w:proofErr w:type="spellStart"/>
      <w:r w:rsidRPr="008A08F5">
        <w:t>Сюрье</w:t>
      </w:r>
      <w:proofErr w:type="spellEnd"/>
      <w:r w:rsidRPr="008A08F5">
        <w:t xml:space="preserve"> и Чёрная </w:t>
      </w:r>
      <w:proofErr w:type="spellStart"/>
      <w:r w:rsidRPr="008A08F5">
        <w:t>Лахта</w:t>
      </w:r>
      <w:proofErr w:type="spellEnd"/>
      <w:r w:rsidRPr="008A08F5">
        <w:t xml:space="preserve"> имеют децентрализованные системы канализации (выгреба).</w:t>
      </w:r>
    </w:p>
    <w:p w:rsidR="008A08F5" w:rsidRPr="008A08F5" w:rsidRDefault="008A08F5" w:rsidP="008A08F5">
      <w:pPr>
        <w:pStyle w:val="af3"/>
        <w:suppressAutoHyphens/>
        <w:spacing w:line="360" w:lineRule="auto"/>
        <w:ind w:left="0" w:firstLine="709"/>
        <w:contextualSpacing w:val="0"/>
        <w:jc w:val="both"/>
      </w:pPr>
      <w:r w:rsidRPr="008A08F5">
        <w:t xml:space="preserve">Санитарную очистку территории </w:t>
      </w:r>
      <w:proofErr w:type="spellStart"/>
      <w:r w:rsidRPr="008A08F5">
        <w:t>Лебяженского</w:t>
      </w:r>
      <w:proofErr w:type="spellEnd"/>
      <w:r w:rsidRPr="008A08F5">
        <w:t xml:space="preserve"> городского поселения, кроме населенных пунктов Пулково, </w:t>
      </w:r>
      <w:proofErr w:type="spellStart"/>
      <w:r w:rsidRPr="008A08F5">
        <w:t>Сюрье</w:t>
      </w:r>
      <w:proofErr w:type="spellEnd"/>
      <w:r w:rsidRPr="008A08F5">
        <w:t xml:space="preserve"> и Новое </w:t>
      </w:r>
      <w:proofErr w:type="spellStart"/>
      <w:r w:rsidRPr="008A08F5">
        <w:t>Калище</w:t>
      </w:r>
      <w:proofErr w:type="spellEnd"/>
      <w:r w:rsidRPr="008A08F5">
        <w:t>, осуществляет предприятие ООО «Сервис-Плюс».</w:t>
      </w:r>
    </w:p>
    <w:p w:rsidR="00182B1C" w:rsidRPr="00E012B6" w:rsidRDefault="00182B1C" w:rsidP="004A2553">
      <w:pPr>
        <w:spacing w:before="120" w:after="120" w:line="360" w:lineRule="auto"/>
        <w:ind w:firstLine="709"/>
        <w:outlineLvl w:val="2"/>
        <w:rPr>
          <w:b/>
        </w:rPr>
      </w:pPr>
      <w:bookmarkStart w:id="39" w:name="_Toc401849812"/>
      <w:bookmarkStart w:id="40" w:name="_Toc463269171"/>
      <w:r w:rsidRPr="00E012B6">
        <w:rPr>
          <w:b/>
        </w:rPr>
        <w:t>1.</w:t>
      </w:r>
      <w:r>
        <w:rPr>
          <w:b/>
        </w:rPr>
        <w:t>7</w:t>
      </w:r>
      <w:r w:rsidRPr="00E012B6">
        <w:rPr>
          <w:b/>
        </w:rPr>
        <w:t>.4 Газоснабжение</w:t>
      </w:r>
      <w:bookmarkEnd w:id="39"/>
      <w:bookmarkEnd w:id="40"/>
    </w:p>
    <w:p w:rsidR="00182B1C" w:rsidRPr="008A08F5" w:rsidRDefault="008A08F5" w:rsidP="008A08F5">
      <w:pPr>
        <w:pStyle w:val="af3"/>
        <w:suppressAutoHyphens/>
        <w:spacing w:line="360" w:lineRule="auto"/>
        <w:ind w:left="0" w:firstLine="709"/>
        <w:contextualSpacing w:val="0"/>
        <w:jc w:val="both"/>
      </w:pPr>
      <w:r w:rsidRPr="008A08F5">
        <w:t xml:space="preserve">В настоящее время на территории </w:t>
      </w:r>
      <w:proofErr w:type="spellStart"/>
      <w:r w:rsidRPr="008A08F5">
        <w:t>Лебяженского</w:t>
      </w:r>
      <w:proofErr w:type="spellEnd"/>
      <w:r w:rsidRPr="008A08F5">
        <w:t xml:space="preserve"> городского поселения активно идет процесс газификации </w:t>
      </w:r>
      <w:proofErr w:type="gramStart"/>
      <w:r w:rsidRPr="008A08F5">
        <w:t>г</w:t>
      </w:r>
      <w:proofErr w:type="gramEnd"/>
      <w:r w:rsidRPr="008A08F5">
        <w:t xml:space="preserve">.п. Лебяжье. Источником газоснабжения поселка является газораспределительная станция (ГРС) «Ломоносов», расположенная за восточной границей поселения. Газоснабжение объектов осуществляется от распределительного газопровода высокого давления, проходящего по территории </w:t>
      </w:r>
      <w:proofErr w:type="gramStart"/>
      <w:r w:rsidRPr="008A08F5">
        <w:t>г</w:t>
      </w:r>
      <w:proofErr w:type="gramEnd"/>
      <w:r w:rsidRPr="008A08F5">
        <w:t xml:space="preserve">.п. Лебяжье. Вдоль западной границы </w:t>
      </w:r>
      <w:proofErr w:type="spellStart"/>
      <w:r w:rsidRPr="008A08F5">
        <w:t>Лебяженского</w:t>
      </w:r>
      <w:proofErr w:type="spellEnd"/>
      <w:r w:rsidRPr="008A08F5">
        <w:t xml:space="preserve"> городского поселения проходит магистральный газопровод высокого давления, питающий ГРС «Сосновый Бор».</w:t>
      </w:r>
    </w:p>
    <w:p w:rsidR="008A08F5" w:rsidRDefault="008A08F5" w:rsidP="008A08F5">
      <w:pPr>
        <w:pStyle w:val="af3"/>
        <w:suppressAutoHyphens/>
        <w:spacing w:line="360" w:lineRule="auto"/>
        <w:ind w:left="0" w:firstLine="709"/>
        <w:contextualSpacing w:val="0"/>
        <w:jc w:val="both"/>
      </w:pPr>
      <w:r w:rsidRPr="008A08F5">
        <w:t xml:space="preserve">В </w:t>
      </w:r>
      <w:proofErr w:type="spellStart"/>
      <w:r w:rsidRPr="008A08F5">
        <w:t>негазифицированном</w:t>
      </w:r>
      <w:proofErr w:type="spellEnd"/>
      <w:r w:rsidRPr="008A08F5">
        <w:t xml:space="preserve"> жилье для </w:t>
      </w:r>
      <w:proofErr w:type="spellStart"/>
      <w:r w:rsidRPr="008A08F5">
        <w:t>пищеприготовления</w:t>
      </w:r>
      <w:proofErr w:type="spellEnd"/>
      <w:r w:rsidRPr="008A08F5">
        <w:t xml:space="preserve"> используется сжиженный газ. На территории </w:t>
      </w:r>
      <w:proofErr w:type="gramStart"/>
      <w:r w:rsidRPr="008A08F5">
        <w:t>г</w:t>
      </w:r>
      <w:proofErr w:type="gramEnd"/>
      <w:r w:rsidRPr="008A08F5">
        <w:t xml:space="preserve">.п. </w:t>
      </w:r>
      <w:proofErr w:type="gramStart"/>
      <w:r w:rsidRPr="008A08F5">
        <w:t>Лебяжье</w:t>
      </w:r>
      <w:proofErr w:type="gramEnd"/>
      <w:r w:rsidRPr="008A08F5">
        <w:t xml:space="preserve"> действует склад хранения и обмена баллонов. Обменный фонд составляет 606 шт., баллоны доставляются с газонаполнительной станции автотранспортом.</w:t>
      </w:r>
    </w:p>
    <w:p w:rsidR="00182B1C" w:rsidRPr="00E012B6" w:rsidRDefault="00182B1C" w:rsidP="004A2553">
      <w:pPr>
        <w:spacing w:before="120" w:after="120" w:line="360" w:lineRule="auto"/>
        <w:ind w:firstLine="709"/>
        <w:outlineLvl w:val="2"/>
        <w:rPr>
          <w:b/>
        </w:rPr>
      </w:pPr>
      <w:bookmarkStart w:id="41" w:name="_Toc401849813"/>
      <w:bookmarkStart w:id="42" w:name="_Toc463269172"/>
      <w:r w:rsidRPr="00E012B6">
        <w:rPr>
          <w:b/>
        </w:rPr>
        <w:t>1.</w:t>
      </w:r>
      <w:r>
        <w:rPr>
          <w:b/>
        </w:rPr>
        <w:t>7</w:t>
      </w:r>
      <w:r w:rsidRPr="00E012B6">
        <w:rPr>
          <w:b/>
        </w:rPr>
        <w:t>.5 Электроснабжение</w:t>
      </w:r>
      <w:bookmarkEnd w:id="41"/>
      <w:bookmarkEnd w:id="42"/>
    </w:p>
    <w:p w:rsidR="005C6479" w:rsidRPr="005C6479" w:rsidRDefault="005C6479" w:rsidP="005C647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C6479">
        <w:t xml:space="preserve">Собственные источники электроснабжения на территории </w:t>
      </w:r>
      <w:proofErr w:type="spellStart"/>
      <w:r w:rsidRPr="005C6479">
        <w:t>Лебяженского</w:t>
      </w:r>
      <w:proofErr w:type="spellEnd"/>
      <w:r w:rsidRPr="005C6479">
        <w:t xml:space="preserve"> городского поселение отсутствуют. </w:t>
      </w:r>
    </w:p>
    <w:p w:rsidR="00182B1C" w:rsidRDefault="005C6479" w:rsidP="005C6479">
      <w:pPr>
        <w:spacing w:line="360" w:lineRule="auto"/>
        <w:ind w:firstLine="709"/>
        <w:jc w:val="both"/>
      </w:pPr>
      <w:r w:rsidRPr="005C6479">
        <w:t xml:space="preserve">Электроснабжение поселения осуществляется от электрической подстанции (ПС) 110/35/10 кВ «Лебяжье», принадлежащей ОАО «Российские железные дороги», расположенной в г.п. </w:t>
      </w:r>
      <w:proofErr w:type="gramStart"/>
      <w:r w:rsidRPr="005C6479">
        <w:t>Лебяжье</w:t>
      </w:r>
      <w:proofErr w:type="gramEnd"/>
      <w:r w:rsidRPr="005C6479">
        <w:t xml:space="preserve"> южнее железнодорожной станции.</w:t>
      </w:r>
    </w:p>
    <w:p w:rsidR="008A08F5" w:rsidRDefault="008A08F5" w:rsidP="005C6479">
      <w:pPr>
        <w:spacing w:line="360" w:lineRule="auto"/>
        <w:ind w:firstLine="709"/>
        <w:jc w:val="both"/>
      </w:pPr>
      <w:r w:rsidRPr="008A08F5">
        <w:t xml:space="preserve">Распределительные сети </w:t>
      </w:r>
      <w:proofErr w:type="spellStart"/>
      <w:r w:rsidRPr="008A08F5">
        <w:t>Лебяженского</w:t>
      </w:r>
      <w:proofErr w:type="spellEnd"/>
      <w:r w:rsidRPr="008A08F5">
        <w:t xml:space="preserve"> городского поселения находятся на балансе ОАО «</w:t>
      </w:r>
      <w:proofErr w:type="spellStart"/>
      <w:r w:rsidRPr="008A08F5">
        <w:t>Оборонэнерго</w:t>
      </w:r>
      <w:proofErr w:type="spellEnd"/>
      <w:r w:rsidRPr="008A08F5">
        <w:t>».</w:t>
      </w:r>
    </w:p>
    <w:p w:rsidR="00356B7A" w:rsidRPr="005C6479" w:rsidRDefault="00356B7A" w:rsidP="005C6479">
      <w:pPr>
        <w:spacing w:line="360" w:lineRule="auto"/>
        <w:ind w:firstLine="709"/>
        <w:jc w:val="both"/>
      </w:pPr>
    </w:p>
    <w:p w:rsidR="00182B1C" w:rsidRPr="00E012B6" w:rsidRDefault="00182B1C" w:rsidP="004A2553">
      <w:pPr>
        <w:spacing w:before="120" w:after="120" w:line="360" w:lineRule="auto"/>
        <w:ind w:firstLine="709"/>
        <w:outlineLvl w:val="2"/>
        <w:rPr>
          <w:b/>
        </w:rPr>
      </w:pPr>
      <w:bookmarkStart w:id="43" w:name="_Toc401849814"/>
      <w:bookmarkStart w:id="44" w:name="_Toc463269173"/>
      <w:r w:rsidRPr="00E012B6">
        <w:rPr>
          <w:b/>
        </w:rPr>
        <w:lastRenderedPageBreak/>
        <w:t>1.</w:t>
      </w:r>
      <w:r>
        <w:rPr>
          <w:b/>
        </w:rPr>
        <w:t>7</w:t>
      </w:r>
      <w:r w:rsidRPr="00E012B6">
        <w:rPr>
          <w:b/>
        </w:rPr>
        <w:t>.6 Связь</w:t>
      </w:r>
      <w:bookmarkEnd w:id="43"/>
      <w:bookmarkEnd w:id="44"/>
    </w:p>
    <w:p w:rsidR="008A08F5" w:rsidRPr="008A08F5" w:rsidRDefault="008A08F5" w:rsidP="008A08F5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45" w:name="_Toc401849815"/>
      <w:r w:rsidRPr="008A08F5">
        <w:t xml:space="preserve">Проводная телефонная связь на территории </w:t>
      </w:r>
      <w:proofErr w:type="spellStart"/>
      <w:r w:rsidRPr="008A08F5">
        <w:t>Лебяженского</w:t>
      </w:r>
      <w:proofErr w:type="spellEnd"/>
      <w:r w:rsidRPr="008A08F5">
        <w:t xml:space="preserve"> городского поселения осуществляется от АТС, расположенной в </w:t>
      </w:r>
      <w:proofErr w:type="gramStart"/>
      <w:r w:rsidRPr="008A08F5">
        <w:t>г</w:t>
      </w:r>
      <w:proofErr w:type="gramEnd"/>
      <w:r w:rsidRPr="008A08F5">
        <w:t>.п. Лебяжье. Емкость АТС составляет 1500 номеров. Эксплуатацией АТС и кабелей связи занимается ОАО «</w:t>
      </w:r>
      <w:proofErr w:type="spellStart"/>
      <w:r w:rsidRPr="008A08F5">
        <w:t>Ростелеком</w:t>
      </w:r>
      <w:proofErr w:type="spellEnd"/>
      <w:r w:rsidRPr="008A08F5">
        <w:t xml:space="preserve">». Существующее оборудование АТС позволяет оказывать услуги местной, междугородной и международной связи, а также обеспечивает доступ в Интернет. </w:t>
      </w:r>
    </w:p>
    <w:p w:rsidR="008A08F5" w:rsidRPr="008A08F5" w:rsidRDefault="008A08F5" w:rsidP="008A08F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A08F5">
        <w:t xml:space="preserve">Сотовая связь представлена всеми основными операторами сотовой связи Санкт-Петербурга и Ленинградской области, операторы «большой тройки» так же обеспечивают беспроводной доступ в Интернет (3G). </w:t>
      </w:r>
    </w:p>
    <w:p w:rsidR="00182B1C" w:rsidRPr="00E012B6" w:rsidRDefault="00182B1C" w:rsidP="004A2553">
      <w:pPr>
        <w:spacing w:before="120" w:after="120" w:line="360" w:lineRule="auto"/>
        <w:ind w:firstLine="709"/>
        <w:outlineLvl w:val="2"/>
        <w:rPr>
          <w:b/>
        </w:rPr>
      </w:pPr>
      <w:bookmarkStart w:id="46" w:name="_Toc463269174"/>
      <w:r w:rsidRPr="00BC136D">
        <w:rPr>
          <w:b/>
        </w:rPr>
        <w:t>1.</w:t>
      </w:r>
      <w:r>
        <w:rPr>
          <w:b/>
        </w:rPr>
        <w:t>7</w:t>
      </w:r>
      <w:r w:rsidRPr="00BC136D">
        <w:rPr>
          <w:b/>
        </w:rPr>
        <w:t>.7 Пожарная безопасность</w:t>
      </w:r>
      <w:bookmarkEnd w:id="45"/>
      <w:bookmarkEnd w:id="46"/>
    </w:p>
    <w:p w:rsidR="00232B17" w:rsidRDefault="00182B1C" w:rsidP="00182B1C">
      <w:pPr>
        <w:spacing w:line="360" w:lineRule="auto"/>
        <w:ind w:firstLine="709"/>
        <w:jc w:val="both"/>
      </w:pPr>
      <w:r w:rsidRPr="00BC136D">
        <w:t>Ближайш</w:t>
      </w:r>
      <w:r w:rsidR="00232B17">
        <w:t>ее</w:t>
      </w:r>
      <w:r>
        <w:t>, наиболее доступн</w:t>
      </w:r>
      <w:r w:rsidR="00232B17">
        <w:t>ое</w:t>
      </w:r>
      <w:r>
        <w:t xml:space="preserve"> пожарное подразделение расположено в </w:t>
      </w:r>
      <w:r w:rsidR="00232B17">
        <w:t>6</w:t>
      </w:r>
      <w:r>
        <w:t xml:space="preserve"> км от проектируемой территории</w:t>
      </w:r>
      <w:r w:rsidR="00232B17">
        <w:t xml:space="preserve"> на территории города Сосновый Бор</w:t>
      </w:r>
      <w:r>
        <w:t xml:space="preserve">. </w:t>
      </w:r>
    </w:p>
    <w:p w:rsidR="00182B1C" w:rsidRDefault="00232B17" w:rsidP="00182B1C">
      <w:pPr>
        <w:spacing w:line="360" w:lineRule="auto"/>
        <w:ind w:firstLine="709"/>
        <w:jc w:val="both"/>
      </w:pPr>
      <w:r>
        <w:t xml:space="preserve">На территории </w:t>
      </w:r>
      <w:proofErr w:type="spellStart"/>
      <w:r>
        <w:t>Лебяженского</w:t>
      </w:r>
      <w:proofErr w:type="spellEnd"/>
      <w:r>
        <w:t xml:space="preserve"> городского поселение пожарных депо нет</w:t>
      </w:r>
      <w:r w:rsidR="00182B1C">
        <w:t>.</w:t>
      </w:r>
    </w:p>
    <w:p w:rsidR="008019F6" w:rsidRPr="00C825C5" w:rsidRDefault="008019F6" w:rsidP="004A2553">
      <w:pPr>
        <w:spacing w:before="120" w:after="120" w:line="360" w:lineRule="auto"/>
        <w:ind w:firstLine="709"/>
        <w:jc w:val="center"/>
        <w:outlineLvl w:val="1"/>
        <w:rPr>
          <w:b/>
        </w:rPr>
      </w:pPr>
      <w:bookmarkStart w:id="47" w:name="_Toc463269175"/>
      <w:r>
        <w:rPr>
          <w:b/>
        </w:rPr>
        <w:t>1.</w:t>
      </w:r>
      <w:r w:rsidR="00182B1C">
        <w:rPr>
          <w:b/>
        </w:rPr>
        <w:t>8</w:t>
      </w:r>
      <w:r>
        <w:rPr>
          <w:b/>
        </w:rPr>
        <w:t>.</w:t>
      </w:r>
      <w:r w:rsidRPr="00400CAC">
        <w:rPr>
          <w:b/>
        </w:rPr>
        <w:t xml:space="preserve"> </w:t>
      </w:r>
      <w:bookmarkEnd w:id="11"/>
      <w:r>
        <w:rPr>
          <w:b/>
        </w:rPr>
        <w:t xml:space="preserve">Градостроительные регламенты рассматриваемой территории, установленные территориальной зоной в соответствии с </w:t>
      </w:r>
      <w:r w:rsidRPr="00C825C5">
        <w:rPr>
          <w:b/>
        </w:rPr>
        <w:t>Правилами землепользования и застройки</w:t>
      </w:r>
      <w:bookmarkEnd w:id="47"/>
    </w:p>
    <w:p w:rsidR="008019F6" w:rsidRDefault="00232B17" w:rsidP="008019F6">
      <w:pPr>
        <w:spacing w:line="360" w:lineRule="auto"/>
        <w:ind w:firstLine="709"/>
        <w:jc w:val="both"/>
      </w:pPr>
      <w:bookmarkStart w:id="48" w:name="_Toc210412040"/>
      <w:r w:rsidRPr="00876562">
        <w:t>Проект планировки выполняется для территории индивидуальной ж</w:t>
      </w:r>
      <w:r>
        <w:t xml:space="preserve">илой застройки, расположенной в </w:t>
      </w:r>
      <w:r w:rsidRPr="00B973ED">
        <w:t>южной час</w:t>
      </w:r>
      <w:r>
        <w:t xml:space="preserve">ти д. </w:t>
      </w:r>
      <w:proofErr w:type="spellStart"/>
      <w:r>
        <w:t>Кандикюля</w:t>
      </w:r>
      <w:proofErr w:type="spellEnd"/>
      <w:r>
        <w:t xml:space="preserve"> </w:t>
      </w:r>
      <w:r w:rsidRPr="00B973ED">
        <w:t>Ломоносовского района Ленинградской области</w:t>
      </w:r>
      <w:r>
        <w:t>.</w:t>
      </w:r>
    </w:p>
    <w:p w:rsidR="008019F6" w:rsidRPr="00400CAC" w:rsidRDefault="00232B17" w:rsidP="00232B17">
      <w:pPr>
        <w:spacing w:line="360" w:lineRule="auto"/>
        <w:ind w:firstLine="709"/>
        <w:jc w:val="both"/>
      </w:pPr>
      <w:r>
        <w:t xml:space="preserve">Рассматриваемая территория, в </w:t>
      </w:r>
      <w:r w:rsidRPr="006C6824">
        <w:t xml:space="preserve">соответствии с </w:t>
      </w:r>
      <w:r w:rsidR="006C6824" w:rsidRPr="006C6824">
        <w:t>Правила</w:t>
      </w:r>
      <w:r w:rsidR="006C6824">
        <w:t>ми</w:t>
      </w:r>
      <w:r w:rsidR="006C6824" w:rsidRPr="006C6824">
        <w:t xml:space="preserve"> землепользования и застройки «МО </w:t>
      </w:r>
      <w:proofErr w:type="spellStart"/>
      <w:r w:rsidR="006C6824" w:rsidRPr="006C6824">
        <w:t>Лебяженское</w:t>
      </w:r>
      <w:proofErr w:type="spellEnd"/>
      <w:r w:rsidR="006C6824" w:rsidRPr="006C6824">
        <w:t xml:space="preserve"> городское поселение» Ломоносовского муниципального района </w:t>
      </w:r>
      <w:r w:rsidR="006C6824" w:rsidRPr="006C6824">
        <w:rPr>
          <w:rFonts w:eastAsia="Calibri"/>
        </w:rPr>
        <w:t>Ленинградской области</w:t>
      </w:r>
      <w:r w:rsidR="006C6824" w:rsidRPr="006C6824">
        <w:t xml:space="preserve"> (утвержденные решением Совета депутатов от 13.12.2012 г. №38)</w:t>
      </w:r>
      <w:r w:rsidR="006C6824">
        <w:t xml:space="preserve">, </w:t>
      </w:r>
      <w:r>
        <w:t xml:space="preserve">полностью расположена в территориальной зоне </w:t>
      </w:r>
      <w:bookmarkEnd w:id="48"/>
      <w:r w:rsidR="008019F6" w:rsidRPr="00400CAC">
        <w:t>Ж</w:t>
      </w:r>
      <w:proofErr w:type="gramStart"/>
      <w:r w:rsidR="008019F6" w:rsidRPr="00400CAC">
        <w:t>1</w:t>
      </w:r>
      <w:proofErr w:type="gramEnd"/>
      <w:r w:rsidR="008019F6" w:rsidRPr="00400CAC">
        <w:t xml:space="preserve"> </w:t>
      </w:r>
      <w:r>
        <w:t xml:space="preserve">- </w:t>
      </w:r>
      <w:r w:rsidR="008019F6" w:rsidRPr="00400CAC">
        <w:t>зон</w:t>
      </w:r>
      <w:r>
        <w:t>е</w:t>
      </w:r>
      <w:r w:rsidR="008019F6" w:rsidRPr="00400CAC">
        <w:t xml:space="preserve"> </w:t>
      </w:r>
      <w:r w:rsidRPr="00CE15D3">
        <w:t>застройк</w:t>
      </w:r>
      <w:r>
        <w:t>и</w:t>
      </w:r>
      <w:r w:rsidRPr="00400CAC">
        <w:t xml:space="preserve"> </w:t>
      </w:r>
      <w:r w:rsidR="008019F6" w:rsidRPr="00400CAC">
        <w:t>индивидуальн</w:t>
      </w:r>
      <w:r>
        <w:t>ыми</w:t>
      </w:r>
      <w:r w:rsidR="008019F6" w:rsidRPr="00400CAC">
        <w:t xml:space="preserve"> жил</w:t>
      </w:r>
      <w:r>
        <w:t>ыми</w:t>
      </w:r>
      <w:r w:rsidR="008019F6" w:rsidRPr="00400CAC">
        <w:t xml:space="preserve"> </w:t>
      </w:r>
      <w:r>
        <w:t>домами усадебного типа.</w:t>
      </w:r>
    </w:p>
    <w:p w:rsidR="008019F6" w:rsidRDefault="008019F6" w:rsidP="00356B7A">
      <w:pPr>
        <w:spacing w:before="120" w:line="360" w:lineRule="auto"/>
        <w:ind w:firstLine="709"/>
        <w:jc w:val="both"/>
        <w:rPr>
          <w:u w:val="single"/>
        </w:rPr>
      </w:pPr>
      <w:r w:rsidRPr="00E5154F">
        <w:rPr>
          <w:u w:val="single"/>
        </w:rPr>
        <w:t>Основные виды разрешенного использования:</w:t>
      </w:r>
    </w:p>
    <w:p w:rsidR="00232B17" w:rsidRPr="00E5154F" w:rsidRDefault="00232B17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Отдельно стоящие жилые дома на одну семью</w:t>
      </w:r>
      <w:r w:rsidR="00E5154F">
        <w:t>;</w:t>
      </w:r>
    </w:p>
    <w:p w:rsidR="00232B17" w:rsidRPr="00E5154F" w:rsidRDefault="00232B17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Детские дошкольные учреждения</w:t>
      </w:r>
      <w:r w:rsidR="00E5154F">
        <w:t>;</w:t>
      </w:r>
    </w:p>
    <w:p w:rsidR="00232B17" w:rsidRPr="00E5154F" w:rsidRDefault="00232B17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Общеобразовательные школы, школы-интернаты, специализированные школы</w:t>
      </w:r>
      <w:r w:rsidR="00E5154F">
        <w:t>;</w:t>
      </w:r>
    </w:p>
    <w:p w:rsidR="00232B17" w:rsidRPr="00E5154F" w:rsidRDefault="00232B17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Спортплощадки, теннисные корты</w:t>
      </w:r>
      <w:r w:rsidR="00E5154F">
        <w:t>;</w:t>
      </w:r>
    </w:p>
    <w:p w:rsidR="00232B17" w:rsidRPr="00E5154F" w:rsidRDefault="00232B17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Парки, скверы, бульвары</w:t>
      </w:r>
      <w:r w:rsidR="00E5154F">
        <w:t>;</w:t>
      </w:r>
    </w:p>
    <w:p w:rsidR="00232B17" w:rsidRPr="00E5154F" w:rsidRDefault="00232B17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Площадки для настольного тенниса, бадминтона и других видов активного отдыха</w:t>
      </w:r>
      <w:r w:rsidR="00E5154F">
        <w:t>;</w:t>
      </w:r>
    </w:p>
    <w:p w:rsidR="00232B17" w:rsidRPr="00E5154F" w:rsidRDefault="00232B17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Амбулатории, поликлиники</w:t>
      </w:r>
      <w:r w:rsidR="00E5154F">
        <w:t>;</w:t>
      </w:r>
    </w:p>
    <w:p w:rsidR="00232B17" w:rsidRPr="00E5154F" w:rsidRDefault="00232B17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Пункты первой медицинской помощи, врачебные кабинеты</w:t>
      </w:r>
      <w:r w:rsidR="00E5154F">
        <w:t>;</w:t>
      </w:r>
    </w:p>
    <w:p w:rsidR="00232B17" w:rsidRPr="00E5154F" w:rsidRDefault="00232B17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lastRenderedPageBreak/>
        <w:t>Ветеринарные поликлиники</w:t>
      </w:r>
      <w:r w:rsidR="00E5154F">
        <w:t>;</w:t>
      </w:r>
    </w:p>
    <w:p w:rsidR="00232B17" w:rsidRPr="00E5154F" w:rsidRDefault="00232B17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Аптеки</w:t>
      </w:r>
      <w:r w:rsidR="00E5154F">
        <w:t>;</w:t>
      </w:r>
    </w:p>
    <w:p w:rsidR="00232B17" w:rsidRPr="00E5154F" w:rsidRDefault="005A1A2D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Дома быта, ателье, пункты проката, химчистки, ремонт обуви, ремонт квартир и жилых домов по заказам населения, фотоателье, парикмахерские</w:t>
      </w:r>
      <w:r w:rsidR="00E5154F">
        <w:t>;</w:t>
      </w:r>
    </w:p>
    <w:p w:rsidR="005A1A2D" w:rsidRPr="00E5154F" w:rsidRDefault="005A1A2D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Отделения связи, опорные пункты милиции</w:t>
      </w:r>
      <w:r w:rsidR="00E5154F">
        <w:t>;</w:t>
      </w:r>
    </w:p>
    <w:p w:rsidR="005A1A2D" w:rsidRPr="00E5154F" w:rsidRDefault="005A1A2D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Пожарные депо, отделения милиции, военкоматы</w:t>
      </w:r>
      <w:r w:rsidR="00E5154F">
        <w:t>;</w:t>
      </w:r>
    </w:p>
    <w:p w:rsidR="005A1A2D" w:rsidRPr="00E5154F" w:rsidRDefault="005A1A2D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Экскурсионное бюро, туристические информационные центры</w:t>
      </w:r>
      <w:r w:rsidR="00E5154F">
        <w:t>;</w:t>
      </w:r>
    </w:p>
    <w:p w:rsidR="005A1A2D" w:rsidRPr="00E5154F" w:rsidRDefault="005A1A2D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Общественный пункт оказания помощи</w:t>
      </w:r>
      <w:r w:rsidR="00E5154F">
        <w:t>;</w:t>
      </w:r>
    </w:p>
    <w:p w:rsidR="005A1A2D" w:rsidRPr="00E5154F" w:rsidRDefault="005A1A2D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Научные и опытные станции, метеорологические станции</w:t>
      </w:r>
      <w:r w:rsidR="00E5154F">
        <w:t>;</w:t>
      </w:r>
    </w:p>
    <w:p w:rsidR="005A1A2D" w:rsidRPr="00E5154F" w:rsidRDefault="005A1A2D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Личные подсобные хозяйства, дачное хозяйство</w:t>
      </w:r>
      <w:r w:rsidR="00E5154F">
        <w:t>;</w:t>
      </w:r>
    </w:p>
    <w:p w:rsidR="005A1A2D" w:rsidRPr="00E5154F" w:rsidRDefault="005A1A2D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Пассажирские железнодорожные остановочные пункты</w:t>
      </w:r>
      <w:r w:rsidR="00E5154F">
        <w:t>;</w:t>
      </w:r>
    </w:p>
    <w:p w:rsidR="005A1A2D" w:rsidRPr="00E5154F" w:rsidRDefault="005A1A2D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Надземные и подземные пешеходные переходы</w:t>
      </w:r>
      <w:r w:rsidR="00E5154F">
        <w:t>;</w:t>
      </w:r>
    </w:p>
    <w:p w:rsidR="005A1A2D" w:rsidRPr="00E5154F" w:rsidRDefault="00E5154F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>
        <w:t xml:space="preserve">АТС, небольшие блок модульные </w:t>
      </w:r>
      <w:r w:rsidR="005A1A2D" w:rsidRPr="00E5154F">
        <w:t>котельные, КНС, РТП, ТП, ГРП, центральные и индивидуальные тепловые пункты, локальные очистные сооружения</w:t>
      </w:r>
      <w:r>
        <w:t>;</w:t>
      </w:r>
    </w:p>
    <w:p w:rsidR="005A1A2D" w:rsidRDefault="005A1A2D" w:rsidP="00E5154F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5154F">
        <w:t>Объекты гражданской обороны и предотвращения чрезвычайных ситуаций</w:t>
      </w:r>
      <w:r w:rsidR="00E5154F">
        <w:t>.</w:t>
      </w:r>
    </w:p>
    <w:p w:rsidR="008019F6" w:rsidRDefault="008019F6" w:rsidP="00356B7A">
      <w:pPr>
        <w:spacing w:before="120" w:line="360" w:lineRule="auto"/>
        <w:ind w:firstLine="709"/>
        <w:jc w:val="both"/>
        <w:rPr>
          <w:u w:val="single"/>
        </w:rPr>
      </w:pPr>
      <w:r w:rsidRPr="00E5154F">
        <w:rPr>
          <w:u w:val="single"/>
        </w:rPr>
        <w:t>Условно разрешенные виды использования:</w:t>
      </w:r>
    </w:p>
    <w:p w:rsidR="005A1A2D" w:rsidRPr="00E5154F" w:rsidRDefault="005A1A2D" w:rsidP="00E5154F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5154F">
        <w:t xml:space="preserve">Сблокированные жилые дома на одну семью, </w:t>
      </w:r>
      <w:proofErr w:type="spellStart"/>
      <w:r w:rsidRPr="00E5154F">
        <w:t>таунхаус</w:t>
      </w:r>
      <w:proofErr w:type="spellEnd"/>
      <w:r w:rsidR="00E5154F">
        <w:t>;</w:t>
      </w:r>
    </w:p>
    <w:p w:rsidR="005A1A2D" w:rsidRPr="00E5154F" w:rsidRDefault="005A1A2D" w:rsidP="00E5154F">
      <w:pPr>
        <w:numPr>
          <w:ilvl w:val="0"/>
          <w:numId w:val="11"/>
        </w:numPr>
        <w:spacing w:line="276" w:lineRule="auto"/>
        <w:ind w:left="0" w:firstLine="709"/>
        <w:jc w:val="both"/>
      </w:pPr>
      <w:proofErr w:type="spellStart"/>
      <w:r w:rsidRPr="00E5154F">
        <w:t>Аппартотель</w:t>
      </w:r>
      <w:proofErr w:type="spellEnd"/>
      <w:r w:rsidRPr="00E5154F">
        <w:t xml:space="preserve">, </w:t>
      </w:r>
      <w:proofErr w:type="spellStart"/>
      <w:r w:rsidRPr="00E5154F">
        <w:t>ботель</w:t>
      </w:r>
      <w:proofErr w:type="spellEnd"/>
      <w:r w:rsidRPr="00E5154F">
        <w:t>, пансион</w:t>
      </w:r>
      <w:r w:rsidR="00E5154F">
        <w:t>;</w:t>
      </w:r>
    </w:p>
    <w:p w:rsidR="005A1A2D" w:rsidRPr="00E5154F" w:rsidRDefault="005A1A2D" w:rsidP="00E5154F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5154F">
        <w:t>Встроенные магазины в капитальн</w:t>
      </w:r>
      <w:r w:rsidR="00E5154F">
        <w:t>ых зданиях;</w:t>
      </w:r>
    </w:p>
    <w:p w:rsidR="005A1A2D" w:rsidRPr="00E5154F" w:rsidRDefault="00E5154F" w:rsidP="00E5154F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5154F">
        <w:t>Объекты мелкорозничной</w:t>
      </w:r>
      <w:r w:rsidR="005A1A2D" w:rsidRPr="00E5154F">
        <w:t xml:space="preserve"> торговли, рассчитанные на малый поток </w:t>
      </w:r>
      <w:r w:rsidRPr="00E5154F">
        <w:t>посетителей: киоски</w:t>
      </w:r>
      <w:r w:rsidR="005A1A2D" w:rsidRPr="00E5154F">
        <w:t>, павильоны, палатки</w:t>
      </w:r>
      <w:r>
        <w:t>;</w:t>
      </w:r>
    </w:p>
    <w:p w:rsidR="005A1A2D" w:rsidRPr="00E5154F" w:rsidRDefault="005A1A2D" w:rsidP="00E5154F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5154F">
        <w:t xml:space="preserve">Объекты общественного </w:t>
      </w:r>
      <w:r w:rsidR="00E5154F" w:rsidRPr="00E5154F">
        <w:t>питания, рестораны</w:t>
      </w:r>
      <w:r w:rsidRPr="00E5154F">
        <w:t>, кафе, столовые, предприятия питания</w:t>
      </w:r>
      <w:r w:rsidR="00E5154F">
        <w:t>;</w:t>
      </w:r>
    </w:p>
    <w:p w:rsidR="005A1A2D" w:rsidRPr="00E5154F" w:rsidRDefault="005A1A2D" w:rsidP="00E5154F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5154F">
        <w:t>Церкви, часовни, объекты религиозного назначения</w:t>
      </w:r>
      <w:r w:rsidR="00E5154F">
        <w:t>;</w:t>
      </w:r>
    </w:p>
    <w:p w:rsidR="005A1A2D" w:rsidRPr="00E5154F" w:rsidRDefault="005A1A2D" w:rsidP="00E5154F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5154F">
        <w:t xml:space="preserve">Станции </w:t>
      </w:r>
      <w:r w:rsidR="00E5154F" w:rsidRPr="00E5154F">
        <w:t>скорой и</w:t>
      </w:r>
      <w:r w:rsidRPr="00E5154F">
        <w:t xml:space="preserve"> неотложной помощи</w:t>
      </w:r>
      <w:r w:rsidR="00E5154F">
        <w:t>;</w:t>
      </w:r>
    </w:p>
    <w:p w:rsidR="005A1A2D" w:rsidRPr="00E5154F" w:rsidRDefault="005A1A2D" w:rsidP="00E5154F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5154F">
        <w:t xml:space="preserve">Дома ребенка, детские дома, дома для </w:t>
      </w:r>
      <w:proofErr w:type="gramStart"/>
      <w:r w:rsidRPr="00E5154F">
        <w:t>престарелых</w:t>
      </w:r>
      <w:proofErr w:type="gramEnd"/>
      <w:r w:rsidRPr="00E5154F">
        <w:t>, семейные детские дома</w:t>
      </w:r>
    </w:p>
    <w:p w:rsidR="005A1A2D" w:rsidRPr="00E5154F" w:rsidRDefault="005A1A2D" w:rsidP="00E5154F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5154F">
        <w:t xml:space="preserve">Предприятия по ремонту бытовой техники, по изготовлению </w:t>
      </w:r>
      <w:r w:rsidR="00E5154F" w:rsidRPr="00E5154F">
        <w:t>металлодеревянных</w:t>
      </w:r>
      <w:r w:rsidRPr="00E5154F">
        <w:t xml:space="preserve"> изделий, мебели</w:t>
      </w:r>
      <w:r w:rsidR="00E5154F">
        <w:t>;</w:t>
      </w:r>
    </w:p>
    <w:p w:rsidR="005A1A2D" w:rsidRPr="00E5154F" w:rsidRDefault="005A1A2D" w:rsidP="00E5154F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5154F">
        <w:t xml:space="preserve">Бани, </w:t>
      </w:r>
      <w:proofErr w:type="spellStart"/>
      <w:r w:rsidRPr="00E5154F">
        <w:t>минипрачечные</w:t>
      </w:r>
      <w:proofErr w:type="spellEnd"/>
      <w:r w:rsidR="00E5154F">
        <w:t>;</w:t>
      </w:r>
    </w:p>
    <w:p w:rsidR="005A1A2D" w:rsidRPr="00E5154F" w:rsidRDefault="005A1A2D" w:rsidP="00E5154F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5154F">
        <w:t>Гаражи отдельно стоящие</w:t>
      </w:r>
      <w:r w:rsidR="00E5154F">
        <w:t>;</w:t>
      </w:r>
      <w:r w:rsidRPr="00E5154F">
        <w:t xml:space="preserve">  </w:t>
      </w:r>
    </w:p>
    <w:p w:rsidR="005A1A2D" w:rsidRPr="00E5154F" w:rsidRDefault="005A1A2D" w:rsidP="00E5154F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5154F">
        <w:t>Гаражи боксового типа</w:t>
      </w:r>
      <w:r w:rsidR="00E5154F">
        <w:t>;</w:t>
      </w:r>
    </w:p>
    <w:p w:rsidR="005A1A2D" w:rsidRPr="00E5154F" w:rsidRDefault="005A1A2D" w:rsidP="00E5154F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5154F">
        <w:t>Мастерские автосервиса</w:t>
      </w:r>
      <w:r w:rsidR="00E5154F">
        <w:t>;</w:t>
      </w:r>
    </w:p>
    <w:p w:rsidR="005A1A2D" w:rsidRPr="00E5154F" w:rsidRDefault="005A1A2D" w:rsidP="00E5154F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5154F">
        <w:t>Автозаправочные станции</w:t>
      </w:r>
      <w:r w:rsidR="00E5154F">
        <w:t>;</w:t>
      </w:r>
    </w:p>
    <w:p w:rsidR="005A1A2D" w:rsidRPr="00E5154F" w:rsidRDefault="005A1A2D" w:rsidP="00E5154F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5154F">
        <w:t>Котельные большой мощности, ГРС, ПС</w:t>
      </w:r>
      <w:r w:rsidR="00E5154F">
        <w:t>;</w:t>
      </w:r>
    </w:p>
    <w:p w:rsidR="005A1A2D" w:rsidRPr="00E5154F" w:rsidRDefault="005A1A2D" w:rsidP="00E5154F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5154F">
        <w:t>Объекты водоснабжения</w:t>
      </w:r>
      <w:r w:rsidR="00E5154F">
        <w:t>;</w:t>
      </w:r>
    </w:p>
    <w:p w:rsidR="005A1A2D" w:rsidRPr="00E5154F" w:rsidRDefault="005A1A2D" w:rsidP="00E5154F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5154F">
        <w:t>Антенны сотовой, радиорелейной и спутниковой связи</w:t>
      </w:r>
      <w:r w:rsidR="00E5154F">
        <w:t>.</w:t>
      </w:r>
    </w:p>
    <w:p w:rsidR="008019F6" w:rsidRPr="00E5154F" w:rsidRDefault="008019F6" w:rsidP="00356B7A">
      <w:pPr>
        <w:spacing w:before="120" w:line="360" w:lineRule="auto"/>
        <w:ind w:firstLine="709"/>
        <w:jc w:val="both"/>
      </w:pPr>
      <w:r w:rsidRPr="00E5154F">
        <w:rPr>
          <w:u w:val="single"/>
        </w:rPr>
        <w:t>Вспомогательные виды разрешенного использования,</w:t>
      </w:r>
      <w:r w:rsidRPr="00E5154F">
        <w:t xml:space="preserve"> допустимые только в качестве </w:t>
      </w:r>
      <w:proofErr w:type="gramStart"/>
      <w:r w:rsidRPr="00E5154F">
        <w:t>дополнительных</w:t>
      </w:r>
      <w:proofErr w:type="gramEnd"/>
      <w:r w:rsidRPr="00E5154F">
        <w:t xml:space="preserve"> по отношению к основным видам разрешенного использования и условно разрешенным видам использования и осуществляемых совместно с ними:</w:t>
      </w:r>
    </w:p>
    <w:p w:rsidR="005A1A2D" w:rsidRPr="00E5154F" w:rsidRDefault="005A1A2D" w:rsidP="00E5154F">
      <w:pPr>
        <w:numPr>
          <w:ilvl w:val="0"/>
          <w:numId w:val="25"/>
        </w:numPr>
        <w:spacing w:line="276" w:lineRule="auto"/>
        <w:ind w:left="0" w:firstLine="709"/>
        <w:jc w:val="both"/>
      </w:pPr>
      <w:r w:rsidRPr="00E5154F">
        <w:t>благоустроенные озелененные территории;</w:t>
      </w:r>
    </w:p>
    <w:p w:rsidR="005A1A2D" w:rsidRPr="00E5154F" w:rsidRDefault="005A1A2D" w:rsidP="00E5154F">
      <w:pPr>
        <w:numPr>
          <w:ilvl w:val="0"/>
          <w:numId w:val="25"/>
        </w:numPr>
        <w:spacing w:line="276" w:lineRule="auto"/>
        <w:ind w:left="0" w:firstLine="709"/>
        <w:jc w:val="both"/>
      </w:pPr>
      <w:r w:rsidRPr="00E5154F">
        <w:t>объекты инженерного обеспечения основных, условно разрешенных и    вспомогательных видов использования на соответствующем земельном участке;</w:t>
      </w:r>
    </w:p>
    <w:p w:rsidR="005A1A2D" w:rsidRPr="00E5154F" w:rsidRDefault="005A1A2D" w:rsidP="00E5154F">
      <w:pPr>
        <w:numPr>
          <w:ilvl w:val="0"/>
          <w:numId w:val="25"/>
        </w:numPr>
        <w:spacing w:line="276" w:lineRule="auto"/>
        <w:ind w:left="0" w:firstLine="709"/>
        <w:jc w:val="both"/>
      </w:pPr>
      <w:r w:rsidRPr="00E5154F">
        <w:lastRenderedPageBreak/>
        <w:t>автомобильные проезды, подъезды, обслуживающие соответствующий участ</w:t>
      </w:r>
      <w:r w:rsidR="00E5154F">
        <w:t>ок;</w:t>
      </w:r>
      <w:r w:rsidRPr="00E5154F">
        <w:t xml:space="preserve"> </w:t>
      </w:r>
    </w:p>
    <w:p w:rsidR="005A1A2D" w:rsidRPr="00E5154F" w:rsidRDefault="005A1A2D" w:rsidP="00E5154F">
      <w:pPr>
        <w:numPr>
          <w:ilvl w:val="0"/>
          <w:numId w:val="25"/>
        </w:numPr>
        <w:spacing w:line="276" w:lineRule="auto"/>
        <w:ind w:left="0" w:firstLine="709"/>
        <w:jc w:val="both"/>
      </w:pPr>
      <w:r w:rsidRPr="00E5154F">
        <w:t>автостоянки и гаражи (в том числе подземные и многоэтажные);</w:t>
      </w:r>
    </w:p>
    <w:p w:rsidR="005A1A2D" w:rsidRPr="00E5154F" w:rsidRDefault="005A1A2D" w:rsidP="00E5154F">
      <w:pPr>
        <w:numPr>
          <w:ilvl w:val="0"/>
          <w:numId w:val="25"/>
        </w:numPr>
        <w:spacing w:line="276" w:lineRule="auto"/>
        <w:ind w:left="0" w:firstLine="709"/>
        <w:jc w:val="both"/>
      </w:pPr>
      <w:r w:rsidRPr="00E5154F">
        <w:t>общественные туалеты (кроме встроенных в жилые дома детских учреждений);</w:t>
      </w:r>
    </w:p>
    <w:p w:rsidR="005A1A2D" w:rsidRPr="00E5154F" w:rsidRDefault="005A1A2D" w:rsidP="00E5154F">
      <w:pPr>
        <w:numPr>
          <w:ilvl w:val="0"/>
          <w:numId w:val="25"/>
        </w:numPr>
        <w:spacing w:line="276" w:lineRule="auto"/>
        <w:ind w:left="0" w:firstLine="709"/>
        <w:jc w:val="both"/>
      </w:pPr>
      <w:r w:rsidRPr="00E5154F">
        <w:t>хозяйственные площадки для мусоросборников;</w:t>
      </w:r>
    </w:p>
    <w:p w:rsidR="005A1A2D" w:rsidRPr="00E5154F" w:rsidRDefault="005A1A2D" w:rsidP="00E5154F">
      <w:pPr>
        <w:numPr>
          <w:ilvl w:val="0"/>
          <w:numId w:val="25"/>
        </w:numPr>
        <w:spacing w:line="276" w:lineRule="auto"/>
        <w:ind w:left="0" w:firstLine="709"/>
        <w:jc w:val="both"/>
      </w:pPr>
      <w:r w:rsidRPr="00E5154F">
        <w:t xml:space="preserve">строения и здания для индивидуальной трудовой деятельности (типа столярных мастерских), летние гостевые </w:t>
      </w:r>
      <w:r w:rsidR="00E5154F" w:rsidRPr="00E5154F">
        <w:t>домики, семейные</w:t>
      </w:r>
      <w:r w:rsidRPr="00E5154F">
        <w:t xml:space="preserve"> бани, постройки для ведения подсобного </w:t>
      </w:r>
      <w:r w:rsidR="00E5154F" w:rsidRPr="00E5154F">
        <w:t>хозяйства, надворные</w:t>
      </w:r>
      <w:r w:rsidRPr="00E5154F">
        <w:t xml:space="preserve"> туалеты;</w:t>
      </w:r>
    </w:p>
    <w:p w:rsidR="005A1A2D" w:rsidRPr="00E5154F" w:rsidRDefault="005A1A2D" w:rsidP="00E5154F">
      <w:pPr>
        <w:numPr>
          <w:ilvl w:val="0"/>
          <w:numId w:val="25"/>
        </w:numPr>
        <w:spacing w:line="276" w:lineRule="auto"/>
        <w:ind w:left="0" w:firstLine="709"/>
        <w:jc w:val="both"/>
      </w:pPr>
      <w:r w:rsidRPr="00E5154F">
        <w:t>гаражи или стоянки 1-3 места;</w:t>
      </w:r>
    </w:p>
    <w:p w:rsidR="005A1A2D" w:rsidRPr="00E5154F" w:rsidRDefault="005A1A2D" w:rsidP="00E5154F">
      <w:pPr>
        <w:numPr>
          <w:ilvl w:val="0"/>
          <w:numId w:val="25"/>
        </w:numPr>
        <w:spacing w:line="276" w:lineRule="auto"/>
        <w:ind w:left="0" w:firstLine="709"/>
        <w:jc w:val="both"/>
      </w:pPr>
      <w:r w:rsidRPr="00E5154F">
        <w:t>хозяйственные постройки (хранение дров, инструмента);</w:t>
      </w:r>
    </w:p>
    <w:p w:rsidR="005A1A2D" w:rsidRPr="00E5154F" w:rsidRDefault="005A1A2D" w:rsidP="00E5154F">
      <w:pPr>
        <w:numPr>
          <w:ilvl w:val="0"/>
          <w:numId w:val="25"/>
        </w:numPr>
        <w:spacing w:line="276" w:lineRule="auto"/>
        <w:ind w:left="0" w:firstLine="709"/>
        <w:jc w:val="both"/>
      </w:pPr>
      <w:r w:rsidRPr="00E5154F">
        <w:t>площадки: детские, хозяйственные, отдыха;</w:t>
      </w:r>
    </w:p>
    <w:p w:rsidR="005A1A2D" w:rsidRPr="00E5154F" w:rsidRDefault="005A1A2D" w:rsidP="00E5154F">
      <w:pPr>
        <w:numPr>
          <w:ilvl w:val="0"/>
          <w:numId w:val="25"/>
        </w:numPr>
        <w:spacing w:line="276" w:lineRule="auto"/>
        <w:ind w:left="0" w:firstLine="709"/>
        <w:jc w:val="both"/>
      </w:pPr>
      <w:r w:rsidRPr="00E5154F">
        <w:t>сады, огороды;</w:t>
      </w:r>
    </w:p>
    <w:p w:rsidR="005A1A2D" w:rsidRPr="00E5154F" w:rsidRDefault="005A1A2D" w:rsidP="00E5154F">
      <w:pPr>
        <w:numPr>
          <w:ilvl w:val="0"/>
          <w:numId w:val="25"/>
        </w:numPr>
        <w:spacing w:line="276" w:lineRule="auto"/>
        <w:ind w:left="0" w:firstLine="709"/>
        <w:jc w:val="both"/>
      </w:pPr>
      <w:r w:rsidRPr="00E5154F">
        <w:t>водоемы, водозаборы;</w:t>
      </w:r>
    </w:p>
    <w:p w:rsidR="008019F6" w:rsidRPr="00E5154F" w:rsidRDefault="00E5154F" w:rsidP="00E5154F">
      <w:pPr>
        <w:numPr>
          <w:ilvl w:val="0"/>
          <w:numId w:val="25"/>
        </w:numPr>
        <w:spacing w:line="276" w:lineRule="auto"/>
        <w:ind w:left="0" w:firstLine="709"/>
        <w:jc w:val="both"/>
      </w:pPr>
      <w:r>
        <w:t>т</w:t>
      </w:r>
      <w:r w:rsidR="005A1A2D" w:rsidRPr="00E5154F">
        <w:t>еплицы, оранжереи</w:t>
      </w:r>
      <w:r>
        <w:t>.</w:t>
      </w:r>
    </w:p>
    <w:p w:rsidR="00E5154F" w:rsidRDefault="008019F6" w:rsidP="00356B7A">
      <w:pPr>
        <w:spacing w:before="120" w:line="360" w:lineRule="auto"/>
        <w:ind w:firstLine="709"/>
        <w:jc w:val="both"/>
        <w:rPr>
          <w:u w:val="single"/>
        </w:rPr>
      </w:pPr>
      <w:r w:rsidRPr="00963B24">
        <w:rPr>
          <w:u w:val="single"/>
        </w:rPr>
        <w:t>Предельные параметры разрешенного строительства, реконструкции</w:t>
      </w:r>
      <w:r w:rsidR="00E5154F">
        <w:rPr>
          <w:u w:val="single"/>
        </w:rPr>
        <w:t>:</w:t>
      </w:r>
    </w:p>
    <w:p w:rsidR="00E5154F" w:rsidRPr="00E5154F" w:rsidRDefault="00E5154F" w:rsidP="00E5154F">
      <w:pPr>
        <w:numPr>
          <w:ilvl w:val="0"/>
          <w:numId w:val="27"/>
        </w:numPr>
        <w:spacing w:line="276" w:lineRule="auto"/>
        <w:ind w:left="0" w:firstLine="709"/>
        <w:jc w:val="both"/>
      </w:pPr>
      <w:r w:rsidRPr="00E5154F">
        <w:t xml:space="preserve">Минимальная площадь, </w:t>
      </w:r>
      <w:proofErr w:type="gramStart"/>
      <w:r w:rsidRPr="00E5154F">
        <w:t>га</w:t>
      </w:r>
      <w:proofErr w:type="gramEnd"/>
      <w:r w:rsidRPr="00E5154F">
        <w:t xml:space="preserve"> - 0,04 (придомовая с учетом площади застройки)</w:t>
      </w:r>
      <w:r>
        <w:t>;</w:t>
      </w:r>
    </w:p>
    <w:p w:rsidR="00E5154F" w:rsidRPr="00E5154F" w:rsidRDefault="00E5154F" w:rsidP="00E5154F">
      <w:pPr>
        <w:numPr>
          <w:ilvl w:val="0"/>
          <w:numId w:val="27"/>
        </w:numPr>
        <w:spacing w:line="276" w:lineRule="auto"/>
        <w:ind w:left="0" w:firstLine="709"/>
        <w:jc w:val="both"/>
      </w:pPr>
      <w:r w:rsidRPr="00E5154F">
        <w:t xml:space="preserve">Минимальная длина стороны по уличному фронту, </w:t>
      </w:r>
      <w:proofErr w:type="gramStart"/>
      <w:r w:rsidRPr="00E5154F">
        <w:t>м</w:t>
      </w:r>
      <w:proofErr w:type="gramEnd"/>
      <w:r w:rsidRPr="00E5154F">
        <w:t xml:space="preserve"> – 20</w:t>
      </w:r>
      <w:r>
        <w:t>;</w:t>
      </w:r>
    </w:p>
    <w:p w:rsidR="00E5154F" w:rsidRPr="00E5154F" w:rsidRDefault="00E5154F" w:rsidP="00E5154F">
      <w:pPr>
        <w:numPr>
          <w:ilvl w:val="0"/>
          <w:numId w:val="27"/>
        </w:numPr>
        <w:spacing w:line="276" w:lineRule="auto"/>
        <w:ind w:left="0" w:firstLine="709"/>
        <w:jc w:val="both"/>
      </w:pPr>
      <w:r w:rsidRPr="00E5154F">
        <w:t xml:space="preserve">Минимальная ширина / глубина, </w:t>
      </w:r>
      <w:proofErr w:type="gramStart"/>
      <w:r w:rsidRPr="00E5154F">
        <w:t>м</w:t>
      </w:r>
      <w:proofErr w:type="gramEnd"/>
      <w:r w:rsidRPr="00E5154F">
        <w:t xml:space="preserve"> – 20</w:t>
      </w:r>
      <w:r>
        <w:t>;</w:t>
      </w:r>
    </w:p>
    <w:p w:rsidR="00E5154F" w:rsidRPr="00E5154F" w:rsidRDefault="00E5154F" w:rsidP="00E5154F">
      <w:pPr>
        <w:numPr>
          <w:ilvl w:val="0"/>
          <w:numId w:val="27"/>
        </w:numPr>
        <w:spacing w:line="276" w:lineRule="auto"/>
        <w:ind w:left="0" w:firstLine="709"/>
        <w:jc w:val="both"/>
      </w:pPr>
      <w:r w:rsidRPr="00E5154F">
        <w:t>Максимальный коэффициент застройки, % – 50</w:t>
      </w:r>
      <w:r>
        <w:t>;</w:t>
      </w:r>
    </w:p>
    <w:p w:rsidR="00E5154F" w:rsidRPr="00E5154F" w:rsidRDefault="00E5154F" w:rsidP="00E5154F">
      <w:pPr>
        <w:numPr>
          <w:ilvl w:val="0"/>
          <w:numId w:val="27"/>
        </w:numPr>
        <w:spacing w:line="276" w:lineRule="auto"/>
        <w:ind w:left="0" w:firstLine="709"/>
        <w:jc w:val="both"/>
      </w:pPr>
      <w:r w:rsidRPr="00E5154F">
        <w:t>Минимальный коэффициент озеленения, %</w:t>
      </w:r>
      <w:r>
        <w:t xml:space="preserve"> </w:t>
      </w:r>
      <w:r w:rsidRPr="00E5154F">
        <w:t>– 30</w:t>
      </w:r>
      <w:r>
        <w:t>;</w:t>
      </w:r>
    </w:p>
    <w:p w:rsidR="00E5154F" w:rsidRPr="00E5154F" w:rsidRDefault="00E5154F" w:rsidP="00E5154F">
      <w:pPr>
        <w:numPr>
          <w:ilvl w:val="0"/>
          <w:numId w:val="27"/>
        </w:numPr>
        <w:spacing w:line="276" w:lineRule="auto"/>
        <w:ind w:left="0" w:firstLine="709"/>
        <w:jc w:val="both"/>
      </w:pPr>
      <w:r w:rsidRPr="00E5154F">
        <w:t>Максимальная высота здания до конька крыши, м3 – 11</w:t>
      </w:r>
      <w:r>
        <w:t>;</w:t>
      </w:r>
    </w:p>
    <w:p w:rsidR="00E5154F" w:rsidRPr="00E5154F" w:rsidRDefault="00E5154F" w:rsidP="00E5154F">
      <w:pPr>
        <w:numPr>
          <w:ilvl w:val="0"/>
          <w:numId w:val="27"/>
        </w:numPr>
        <w:spacing w:line="276" w:lineRule="auto"/>
        <w:ind w:left="0" w:firstLine="709"/>
        <w:jc w:val="both"/>
      </w:pPr>
      <w:r w:rsidRPr="00E5154F">
        <w:t xml:space="preserve">Максимальная высота оград, </w:t>
      </w:r>
      <w:proofErr w:type="gramStart"/>
      <w:r w:rsidRPr="00E5154F">
        <w:t>м</w:t>
      </w:r>
      <w:proofErr w:type="gramEnd"/>
      <w:r w:rsidRPr="00E5154F">
        <w:t xml:space="preserve"> – 1,5</w:t>
      </w:r>
      <w:r>
        <w:t>;</w:t>
      </w:r>
    </w:p>
    <w:p w:rsidR="00E5154F" w:rsidRPr="00E5154F" w:rsidRDefault="00E5154F" w:rsidP="00E5154F">
      <w:pPr>
        <w:numPr>
          <w:ilvl w:val="0"/>
          <w:numId w:val="27"/>
        </w:numPr>
        <w:spacing w:line="276" w:lineRule="auto"/>
        <w:ind w:left="0" w:firstLine="709"/>
        <w:jc w:val="both"/>
      </w:pPr>
      <w:r w:rsidRPr="00E5154F">
        <w:t>Минимальный отступ от границ земельного участка – 3</w:t>
      </w:r>
      <w:r>
        <w:t>.</w:t>
      </w:r>
    </w:p>
    <w:p w:rsidR="008019F6" w:rsidRPr="002B7C7D" w:rsidRDefault="008019F6" w:rsidP="004A2553">
      <w:pPr>
        <w:spacing w:before="120" w:after="120"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49" w:name="_Toc210412041"/>
      <w:bookmarkStart w:id="50" w:name="_Toc463269176"/>
      <w:r w:rsidRPr="002B7C7D">
        <w:rPr>
          <w:b/>
          <w:sz w:val="28"/>
          <w:szCs w:val="28"/>
        </w:rPr>
        <w:t>2. Современное использование территории проектирования</w:t>
      </w:r>
      <w:bookmarkEnd w:id="49"/>
      <w:bookmarkEnd w:id="50"/>
    </w:p>
    <w:p w:rsidR="00A76D60" w:rsidRPr="00400CAC" w:rsidRDefault="00A76D60" w:rsidP="00A76D60">
      <w:pPr>
        <w:spacing w:line="360" w:lineRule="auto"/>
        <w:ind w:firstLine="709"/>
        <w:jc w:val="both"/>
      </w:pPr>
      <w:bookmarkStart w:id="51" w:name="_Toc210412042"/>
      <w:r w:rsidRPr="00876562">
        <w:t xml:space="preserve">Участок, предназначенный для размещения жилого массива, расположен в границах населенного пункта </w:t>
      </w:r>
      <w:r>
        <w:t xml:space="preserve">деревня </w:t>
      </w:r>
      <w:proofErr w:type="spellStart"/>
      <w:r>
        <w:t>Кандикюля</w:t>
      </w:r>
      <w:proofErr w:type="spellEnd"/>
      <w:r w:rsidRPr="00876562">
        <w:t xml:space="preserve">, </w:t>
      </w:r>
      <w:proofErr w:type="spellStart"/>
      <w:r>
        <w:t>Лебяженское</w:t>
      </w:r>
      <w:proofErr w:type="spellEnd"/>
      <w:r w:rsidRPr="00876562">
        <w:t xml:space="preserve"> городское поселение, </w:t>
      </w:r>
      <w:r>
        <w:t>Ломоносовск</w:t>
      </w:r>
      <w:r w:rsidRPr="00876562">
        <w:t>ий муниципальный район, Ленинградской области</w:t>
      </w:r>
      <w:r>
        <w:t xml:space="preserve"> и полностью </w:t>
      </w:r>
      <w:r w:rsidRPr="00876562">
        <w:t>свободен от застройки</w:t>
      </w:r>
      <w:r>
        <w:t>.</w:t>
      </w:r>
    </w:p>
    <w:p w:rsidR="00A76D60" w:rsidRPr="00400CAC" w:rsidRDefault="00A76D60" w:rsidP="00A76D60">
      <w:pPr>
        <w:spacing w:line="360" w:lineRule="auto"/>
        <w:ind w:firstLine="709"/>
        <w:jc w:val="both"/>
      </w:pPr>
      <w:r w:rsidRPr="00400CAC">
        <w:t>Рассматриваем</w:t>
      </w:r>
      <w:r>
        <w:t xml:space="preserve">ая территория </w:t>
      </w:r>
      <w:r w:rsidRPr="00400CAC">
        <w:t xml:space="preserve">относится к землям населенных пунктов, предназначенных под индивидуальное жилищное строительство, входит в черту населенного пункта </w:t>
      </w:r>
      <w:r>
        <w:t xml:space="preserve">деревня </w:t>
      </w:r>
      <w:proofErr w:type="spellStart"/>
      <w:r>
        <w:t>Кандикюля</w:t>
      </w:r>
      <w:proofErr w:type="spellEnd"/>
      <w:r w:rsidRPr="00400CAC">
        <w:t xml:space="preserve">, </w:t>
      </w:r>
      <w:proofErr w:type="spellStart"/>
      <w:r>
        <w:t>Лебяженское</w:t>
      </w:r>
      <w:proofErr w:type="spellEnd"/>
      <w:r w:rsidRPr="00876562">
        <w:t xml:space="preserve"> городское поселение, </w:t>
      </w:r>
      <w:r>
        <w:t>Ломоносовск</w:t>
      </w:r>
      <w:r w:rsidRPr="00876562">
        <w:t>ий муниципальный район, Ленинградской области</w:t>
      </w:r>
      <w:r w:rsidRPr="00400CAC">
        <w:t xml:space="preserve">. </w:t>
      </w:r>
    </w:p>
    <w:p w:rsidR="00A76D60" w:rsidRDefault="00A76D60" w:rsidP="00356B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Sylfaen" w:eastAsia="Calibri" w:hAnsi="Sylfaen" w:cs="Sylfaen"/>
        </w:rPr>
      </w:pPr>
      <w:r>
        <w:t>В настоящий момент в</w:t>
      </w:r>
      <w:r w:rsidR="008019F6" w:rsidRPr="008A75A1">
        <w:t xml:space="preserve"> границах проектирования расположено </w:t>
      </w:r>
      <w:r>
        <w:t>38</w:t>
      </w:r>
      <w:r w:rsidR="008019F6" w:rsidRPr="008A75A1">
        <w:t xml:space="preserve"> земельных участк</w:t>
      </w:r>
      <w:r>
        <w:t>ов</w:t>
      </w:r>
      <w:r w:rsidR="008019F6" w:rsidRPr="008A75A1">
        <w:t xml:space="preserve">, </w:t>
      </w:r>
      <w:r w:rsidR="001D2CA8">
        <w:t>стоящих на Государственном Кадастровом учете, границы которых установлены в соответствии с земельным законодательством</w:t>
      </w:r>
      <w:r w:rsidR="008019F6" w:rsidRPr="008A75A1">
        <w:t xml:space="preserve">. </w:t>
      </w:r>
      <w:r>
        <w:t xml:space="preserve">Все они свободны и </w:t>
      </w:r>
      <w:r w:rsidR="008019F6" w:rsidRPr="008A75A1">
        <w:t xml:space="preserve">планируются </w:t>
      </w:r>
      <w:r w:rsidR="001D2CA8">
        <w:t xml:space="preserve">к застройке </w:t>
      </w:r>
      <w:r w:rsidR="001D2CA8" w:rsidRPr="008A75A1">
        <w:rPr>
          <w:rFonts w:ascii="Sylfaen" w:eastAsia="Calibri" w:hAnsi="Sylfaen" w:cs="Sylfaen"/>
        </w:rPr>
        <w:t>индивидуальными</w:t>
      </w:r>
      <w:r w:rsidR="008019F6" w:rsidRPr="008A75A1">
        <w:rPr>
          <w:rFonts w:ascii="Sylfaen" w:eastAsia="Calibri" w:hAnsi="Sylfaen" w:cs="Sylfaen"/>
        </w:rPr>
        <w:t xml:space="preserve"> жилы</w:t>
      </w:r>
      <w:r w:rsidR="001D2CA8">
        <w:rPr>
          <w:rFonts w:ascii="Sylfaen" w:eastAsia="Calibri" w:hAnsi="Sylfaen" w:cs="Sylfaen"/>
        </w:rPr>
        <w:t>ми</w:t>
      </w:r>
      <w:r w:rsidR="008019F6" w:rsidRPr="008A75A1">
        <w:rPr>
          <w:rFonts w:ascii="Sylfaen" w:eastAsia="Calibri" w:hAnsi="Sylfaen" w:cs="Sylfaen"/>
        </w:rPr>
        <w:t xml:space="preserve"> дом</w:t>
      </w:r>
      <w:r w:rsidR="001D2CA8">
        <w:rPr>
          <w:rFonts w:ascii="Sylfaen" w:eastAsia="Calibri" w:hAnsi="Sylfaen" w:cs="Sylfaen"/>
        </w:rPr>
        <w:t>ами</w:t>
      </w:r>
      <w:r w:rsidR="00356B7A">
        <w:rPr>
          <w:rFonts w:ascii="Sylfaen" w:eastAsia="Calibri" w:hAnsi="Sylfaen" w:cs="Sylfaen"/>
        </w:rPr>
        <w:t>.</w:t>
      </w:r>
    </w:p>
    <w:p w:rsidR="008019F6" w:rsidRPr="00400CAC" w:rsidRDefault="008019F6" w:rsidP="008019F6">
      <w:pPr>
        <w:pStyle w:val="1"/>
        <w:suppressAutoHyphens/>
        <w:spacing w:line="360" w:lineRule="auto"/>
        <w:jc w:val="both"/>
        <w:rPr>
          <w:b w:val="0"/>
          <w:caps/>
          <w:highlight w:val="yellow"/>
        </w:rPr>
        <w:sectPr w:rsidR="008019F6" w:rsidRPr="00400CAC" w:rsidSect="006536A2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851" w:bottom="1134" w:left="1701" w:header="708" w:footer="708" w:gutter="0"/>
          <w:cols w:space="708"/>
          <w:titlePg/>
          <w:docGrid w:linePitch="360"/>
        </w:sectPr>
      </w:pPr>
      <w:bookmarkStart w:id="52" w:name="_Toc233454564"/>
      <w:bookmarkStart w:id="53" w:name="_Toc234059288"/>
      <w:bookmarkStart w:id="54" w:name="_Toc359253869"/>
    </w:p>
    <w:p w:rsidR="008019F6" w:rsidRPr="00963B24" w:rsidRDefault="008019F6" w:rsidP="008019F6">
      <w:pPr>
        <w:spacing w:line="360" w:lineRule="auto"/>
        <w:ind w:firstLine="709"/>
        <w:jc w:val="both"/>
        <w:outlineLvl w:val="1"/>
        <w:rPr>
          <w:b/>
        </w:rPr>
      </w:pPr>
      <w:bookmarkStart w:id="55" w:name="_Toc463269177"/>
      <w:bookmarkEnd w:id="52"/>
      <w:bookmarkEnd w:id="53"/>
      <w:bookmarkEnd w:id="54"/>
      <w:r>
        <w:rPr>
          <w:b/>
        </w:rPr>
        <w:lastRenderedPageBreak/>
        <w:t xml:space="preserve">2.1. </w:t>
      </w:r>
      <w:r w:rsidRPr="00963B24">
        <w:rPr>
          <w:b/>
        </w:rPr>
        <w:t>Земельные участки, расположенные в границе проектирования</w:t>
      </w:r>
      <w:bookmarkEnd w:id="55"/>
      <w:r w:rsidRPr="00963B24">
        <w:rPr>
          <w:b/>
        </w:rPr>
        <w:t xml:space="preserve"> </w:t>
      </w:r>
    </w:p>
    <w:p w:rsidR="008019F6" w:rsidRPr="00415074" w:rsidRDefault="008019F6" w:rsidP="008019F6">
      <w:pPr>
        <w:pStyle w:val="24"/>
        <w:spacing w:line="360" w:lineRule="auto"/>
        <w:ind w:firstLine="709"/>
        <w:jc w:val="center"/>
        <w:rPr>
          <w:sz w:val="24"/>
          <w:szCs w:val="24"/>
          <w:u w:val="single"/>
        </w:rPr>
      </w:pPr>
      <w:r w:rsidRPr="00963B24">
        <w:rPr>
          <w:sz w:val="24"/>
          <w:szCs w:val="24"/>
          <w:u w:val="single"/>
        </w:rPr>
        <w:t xml:space="preserve">Таблица </w:t>
      </w:r>
      <w:r w:rsidR="004A2553" w:rsidRPr="00FA52FC">
        <w:rPr>
          <w:sz w:val="24"/>
          <w:szCs w:val="24"/>
          <w:u w:val="single"/>
        </w:rPr>
        <w:t>1</w:t>
      </w:r>
      <w:r w:rsidRPr="00963B24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415074">
        <w:rPr>
          <w:sz w:val="24"/>
          <w:szCs w:val="24"/>
          <w:u w:val="single"/>
        </w:rPr>
        <w:t>Кадастровый план территории (выписка из государственного кадастра недвижимости).</w:t>
      </w:r>
    </w:p>
    <w:tbl>
      <w:tblPr>
        <w:tblW w:w="15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5"/>
        <w:gridCol w:w="2410"/>
        <w:gridCol w:w="4838"/>
        <w:gridCol w:w="2977"/>
        <w:gridCol w:w="1276"/>
        <w:gridCol w:w="1559"/>
        <w:gridCol w:w="1559"/>
      </w:tblGrid>
      <w:tr w:rsidR="008019F6" w:rsidRPr="00583B35" w:rsidTr="004A2553">
        <w:tc>
          <w:tcPr>
            <w:tcW w:w="67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ind w:hanging="142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3B3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3B35">
              <w:rPr>
                <w:b/>
                <w:sz w:val="22"/>
                <w:szCs w:val="22"/>
              </w:rPr>
              <w:t>/</w:t>
            </w:r>
            <w:proofErr w:type="spellStart"/>
            <w:r w:rsidRPr="00583B3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ind w:firstLine="34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483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Местоположение (адрес)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jc w:val="center"/>
              <w:rPr>
                <w:b/>
                <w:vertAlign w:val="superscript"/>
              </w:rPr>
            </w:pPr>
            <w:r w:rsidRPr="00583B35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83B35">
              <w:rPr>
                <w:b/>
                <w:sz w:val="22"/>
                <w:szCs w:val="22"/>
              </w:rPr>
              <w:t>.м</w:t>
            </w:r>
            <w:proofErr w:type="gramEnd"/>
            <w:r w:rsidRPr="00583B3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019F6" w:rsidRPr="00583B35" w:rsidRDefault="00583B35" w:rsidP="006536A2">
            <w:pPr>
              <w:suppressAutoHyphens/>
              <w:ind w:firstLine="34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ind w:right="34" w:firstLine="33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Обременения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ind w:hanging="142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ind w:hanging="142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jc w:val="both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ind w:firstLine="34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7</w:t>
            </w:r>
          </w:p>
        </w:tc>
      </w:tr>
      <w:tr w:rsidR="008019F6" w:rsidRPr="00583B35" w:rsidTr="004A2553">
        <w:trPr>
          <w:trHeight w:val="57"/>
        </w:trPr>
        <w:tc>
          <w:tcPr>
            <w:tcW w:w="15294" w:type="dxa"/>
            <w:gridSpan w:val="7"/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ind w:firstLine="33"/>
              <w:rPr>
                <w:b/>
                <w:lang w:val="en-US"/>
              </w:rPr>
            </w:pPr>
            <w:r w:rsidRPr="00583B35">
              <w:rPr>
                <w:b/>
                <w:bCs/>
                <w:sz w:val="22"/>
                <w:szCs w:val="22"/>
              </w:rPr>
              <w:t xml:space="preserve">Кадастровый номер кадастрового квартала </w:t>
            </w:r>
            <w:r w:rsidR="00A76D60" w:rsidRPr="00583B35">
              <w:rPr>
                <w:b/>
                <w:sz w:val="22"/>
                <w:szCs w:val="22"/>
              </w:rPr>
              <w:t>47:14:0104002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A76D60" w:rsidP="006536A2">
            <w:pPr>
              <w:ind w:hanging="142"/>
              <w:jc w:val="center"/>
            </w:pPr>
            <w:r w:rsidRPr="00583B35">
              <w:rPr>
                <w:color w:val="000000"/>
                <w:sz w:val="22"/>
                <w:szCs w:val="22"/>
              </w:rPr>
              <w:t>47:14:0104002:45</w:t>
            </w:r>
          </w:p>
        </w:tc>
        <w:tc>
          <w:tcPr>
            <w:tcW w:w="4838" w:type="dxa"/>
            <w:shd w:val="clear" w:color="auto" w:fill="auto"/>
          </w:tcPr>
          <w:p w:rsidR="008019F6" w:rsidRPr="00583B35" w:rsidRDefault="00583B35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район,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городское поселение, дер.</w:t>
            </w:r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A76D60" w:rsidRPr="00583B35">
              <w:rPr>
                <w:rFonts w:eastAsiaTheme="minorHAnsi"/>
                <w:sz w:val="22"/>
                <w:szCs w:val="22"/>
                <w:lang w:eastAsia="en-US"/>
              </w:rPr>
              <w:t>участок 78</w:t>
            </w:r>
          </w:p>
        </w:tc>
        <w:tc>
          <w:tcPr>
            <w:tcW w:w="2977" w:type="dxa"/>
            <w:shd w:val="clear" w:color="auto" w:fill="auto"/>
          </w:tcPr>
          <w:p w:rsidR="00A76D60" w:rsidRPr="00583B35" w:rsidRDefault="00A76D60" w:rsidP="00A76D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A76D60" w:rsidRPr="00583B35" w:rsidRDefault="00583B35" w:rsidP="00A76D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="00A76D60"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A76D60" w:rsidP="00A76D60">
            <w:pPr>
              <w:suppressAutoHyphens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A76D60" w:rsidP="006536A2">
            <w:pPr>
              <w:tabs>
                <w:tab w:val="left" w:pos="884"/>
              </w:tabs>
              <w:suppressAutoHyphens/>
              <w:jc w:val="center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583B35" w:rsidP="00995C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</w:pPr>
            <w:r w:rsidRPr="00583B35">
              <w:rPr>
                <w:sz w:val="22"/>
                <w:szCs w:val="22"/>
              </w:rPr>
              <w:t>47:14:0104002:46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№ 84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995C7D">
            <w:pPr>
              <w:suppressAutoHyphens/>
              <w:ind w:firstLine="34"/>
              <w:jc w:val="center"/>
              <w:rPr>
                <w:bCs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</w:pPr>
            <w:r w:rsidRPr="00583B35">
              <w:rPr>
                <w:sz w:val="22"/>
                <w:szCs w:val="22"/>
              </w:rPr>
              <w:t>47:14:0104002:47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Ломоносовский муниципал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583B35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поселение, дер.</w:t>
            </w:r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95C7D"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63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995C7D">
            <w:pPr>
              <w:suppressAutoHyphens/>
              <w:ind w:firstLine="34"/>
              <w:jc w:val="center"/>
              <w:rPr>
                <w:bCs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</w:pPr>
            <w:r w:rsidRPr="00583B35">
              <w:rPr>
                <w:sz w:val="22"/>
                <w:szCs w:val="22"/>
              </w:rPr>
              <w:t>47:14:0104002:48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71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995C7D">
            <w:pPr>
              <w:suppressAutoHyphens/>
              <w:ind w:firstLine="34"/>
              <w:jc w:val="center"/>
              <w:rPr>
                <w:bCs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</w:pPr>
            <w:r w:rsidRPr="00583B35">
              <w:rPr>
                <w:sz w:val="22"/>
                <w:szCs w:val="22"/>
              </w:rPr>
              <w:t>47:14:0104002:49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77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995C7D">
            <w:pPr>
              <w:suppressAutoHyphens/>
              <w:ind w:firstLine="34"/>
              <w:jc w:val="center"/>
              <w:rPr>
                <w:bCs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</w:pPr>
            <w:r w:rsidRPr="00583B35">
              <w:rPr>
                <w:sz w:val="22"/>
                <w:szCs w:val="22"/>
              </w:rPr>
              <w:t>47:14:0104002:50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583B35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оселение, дер. </w:t>
            </w:r>
            <w:proofErr w:type="spellStart"/>
            <w:r w:rsidR="00995C7D"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995C7D">
              <w:rPr>
                <w:rFonts w:eastAsiaTheme="minorHAnsi"/>
                <w:sz w:val="22"/>
                <w:szCs w:val="22"/>
                <w:lang w:eastAsia="en-US"/>
              </w:rPr>
              <w:t>уч</w:t>
            </w:r>
            <w:proofErr w:type="spellEnd"/>
            <w:r w:rsidR="00995C7D">
              <w:rPr>
                <w:rFonts w:eastAsiaTheme="minorHAnsi"/>
                <w:sz w:val="22"/>
                <w:szCs w:val="22"/>
                <w:lang w:eastAsia="en-US"/>
              </w:rPr>
              <w:t>. №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995C7D">
            <w:pPr>
              <w:suppressAutoHyphens/>
              <w:ind w:firstLine="34"/>
              <w:jc w:val="center"/>
              <w:rPr>
                <w:bCs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47:14:0104002:51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583B35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поселение, дер.</w:t>
            </w:r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95C7D"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995C7D">
              <w:rPr>
                <w:rFonts w:eastAsiaTheme="minorHAnsi"/>
                <w:sz w:val="22"/>
                <w:szCs w:val="22"/>
                <w:lang w:eastAsia="en-US"/>
              </w:rPr>
              <w:t>уч</w:t>
            </w:r>
            <w:proofErr w:type="spellEnd"/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. №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995C7D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47:14:0104002:52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583B35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оселение, дер. </w:t>
            </w:r>
            <w:proofErr w:type="spellStart"/>
            <w:r w:rsidR="00995C7D"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995C7D">
              <w:rPr>
                <w:rFonts w:eastAsiaTheme="minorHAnsi"/>
                <w:sz w:val="22"/>
                <w:szCs w:val="22"/>
                <w:lang w:eastAsia="en-US"/>
              </w:rPr>
              <w:t>уч</w:t>
            </w:r>
            <w:proofErr w:type="spellEnd"/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. №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995C7D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</w:tbl>
    <w:p w:rsidR="00995C7D" w:rsidRDefault="00995C7D">
      <w:r>
        <w:br w:type="page"/>
      </w:r>
    </w:p>
    <w:tbl>
      <w:tblPr>
        <w:tblW w:w="15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5"/>
        <w:gridCol w:w="2410"/>
        <w:gridCol w:w="4838"/>
        <w:gridCol w:w="2977"/>
        <w:gridCol w:w="1276"/>
        <w:gridCol w:w="1559"/>
        <w:gridCol w:w="1559"/>
      </w:tblGrid>
      <w:tr w:rsidR="00995C7D" w:rsidRPr="00583B35" w:rsidTr="004A2553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hanging="142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hanging="142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jc w:val="both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firstLine="34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firstLine="33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7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47:14:0104002:53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Ломоносовский муниципальный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583B35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оселение, дер. </w:t>
            </w:r>
            <w:proofErr w:type="spellStart"/>
            <w:r w:rsidR="00995C7D"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995C7D">
              <w:rPr>
                <w:rFonts w:eastAsiaTheme="minorHAnsi"/>
                <w:sz w:val="22"/>
                <w:szCs w:val="22"/>
                <w:lang w:eastAsia="en-US"/>
              </w:rPr>
              <w:t>уч</w:t>
            </w:r>
            <w:proofErr w:type="spellEnd"/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. №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47:14:0104002:54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583B35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Ленинг</w:t>
            </w:r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11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47:14:0104002:55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2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47:14:0104002:56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Ломонос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54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47:14:0104002:57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№ 75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583B35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47:14:0104002:58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Ломоносовский муниц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68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47:14:0104002:59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82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47:14:0104002:60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25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47:14:0104002:61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31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47:14:0104002:62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поселени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33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</w:tbl>
    <w:p w:rsidR="00995C7D" w:rsidRDefault="00995C7D">
      <w:r>
        <w:br w:type="page"/>
      </w:r>
    </w:p>
    <w:tbl>
      <w:tblPr>
        <w:tblW w:w="15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5"/>
        <w:gridCol w:w="2410"/>
        <w:gridCol w:w="4838"/>
        <w:gridCol w:w="2977"/>
        <w:gridCol w:w="1276"/>
        <w:gridCol w:w="1559"/>
        <w:gridCol w:w="1559"/>
      </w:tblGrid>
      <w:tr w:rsidR="00995C7D" w:rsidRPr="00583B35" w:rsidTr="004A2553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hanging="142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hanging="142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jc w:val="both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firstLine="34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firstLine="33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7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47:14:0104002:63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Ломоносовский муниципальный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42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47:14:0104002:64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1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47:14:0104002:65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7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47:14:0104002:66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12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47:14:0104002:67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Ленинградская область,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5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47:14:0104002:68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50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47:14:0104002:69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Ломоносовский муниципа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30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47:14:0104002:70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3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47:14:0104002:71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№ 51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47:14:0104002:72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№ 49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47:14:0104002:73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81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995C7D" w:rsidRPr="00583B35" w:rsidTr="004A2553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hanging="142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hanging="142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jc w:val="both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firstLine="34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firstLine="33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7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47:14:0104002:74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47:14:0104002:75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№37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47:14:0104002:76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МО Ломоносовский муниципальный район, МО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городское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деревня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8019F6" w:rsidRPr="00995C7D" w:rsidRDefault="00995C7D" w:rsidP="00995C7D">
            <w:pPr>
              <w:suppressAutoHyphens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8М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</w:t>
            </w:r>
            <w:r>
              <w:rPr>
                <w:color w:val="000000"/>
                <w:sz w:val="22"/>
                <w:szCs w:val="22"/>
              </w:rPr>
              <w:t>:0104002:77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оселение, д.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участок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№ 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995C7D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47:14:0104002:78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38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995C7D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47:14:0104002:79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995C7D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19F6" w:rsidRPr="00583B35" w:rsidRDefault="008019F6" w:rsidP="00C923AF">
            <w:pPr>
              <w:ind w:hanging="142"/>
              <w:jc w:val="center"/>
              <w:rPr>
                <w:color w:val="000000"/>
                <w:lang w:val="en-US"/>
              </w:rPr>
            </w:pPr>
            <w:r w:rsidRPr="00583B35">
              <w:rPr>
                <w:color w:val="000000"/>
                <w:sz w:val="22"/>
                <w:szCs w:val="22"/>
              </w:rPr>
              <w:t>3</w:t>
            </w:r>
            <w:r w:rsidR="00C923AF" w:rsidRPr="00583B35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47:14:0104002:80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Ленинградск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21М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995C7D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C923AF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47:14:0104002:81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18М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C923AF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firstLine="17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47:14:0104002:82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Ломоносо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15М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</w:p>
        </w:tc>
      </w:tr>
    </w:tbl>
    <w:p w:rsidR="00C923AF" w:rsidRDefault="00C923AF">
      <w:r>
        <w:br w:type="page"/>
      </w:r>
    </w:p>
    <w:p w:rsidR="008019F6" w:rsidRPr="00400CAC" w:rsidRDefault="008019F6" w:rsidP="008019F6">
      <w:pPr>
        <w:spacing w:line="360" w:lineRule="auto"/>
        <w:jc w:val="both"/>
        <w:sectPr w:rsidR="008019F6" w:rsidRPr="00400CAC" w:rsidSect="006536A2">
          <w:pgSz w:w="16840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019F6" w:rsidRPr="002B7C7D" w:rsidRDefault="008019F6" w:rsidP="004A2553">
      <w:pPr>
        <w:spacing w:after="120" w:line="360" w:lineRule="auto"/>
        <w:ind w:left="709"/>
        <w:jc w:val="center"/>
        <w:outlineLvl w:val="0"/>
        <w:rPr>
          <w:b/>
          <w:sz w:val="28"/>
          <w:szCs w:val="28"/>
        </w:rPr>
      </w:pPr>
      <w:bookmarkStart w:id="56" w:name="_Toc463269178"/>
      <w:bookmarkEnd w:id="51"/>
      <w:r w:rsidRPr="002B7C7D">
        <w:rPr>
          <w:b/>
          <w:sz w:val="28"/>
          <w:szCs w:val="28"/>
        </w:rPr>
        <w:lastRenderedPageBreak/>
        <w:t>3. Границы территорий объектов культурного наследия</w:t>
      </w:r>
      <w:bookmarkEnd w:id="56"/>
    </w:p>
    <w:p w:rsidR="008019F6" w:rsidRDefault="008019F6" w:rsidP="008019F6">
      <w:pPr>
        <w:spacing w:line="360" w:lineRule="auto"/>
        <w:ind w:firstLine="709"/>
        <w:jc w:val="both"/>
      </w:pPr>
      <w:r>
        <w:t xml:space="preserve">Согласно информации с интернет источника </w:t>
      </w:r>
      <w:hyperlink r:id="rId12" w:history="1">
        <w:r w:rsidRPr="008A75A1">
          <w:t>http://arch.lenobl.ru/</w:t>
        </w:r>
      </w:hyperlink>
      <w:r>
        <w:t xml:space="preserve"> (Комитет по градостроительству и архитектуре Ленинградской области) «</w:t>
      </w:r>
      <w:r w:rsidRPr="00C15164">
        <w:t xml:space="preserve">Совместное письмо комитета по архитектуре и градостроительству Ленинградской области и комитета по культуре Ленинградской области от 21.03.2012 №08-145/12-0 "Об актуализированных </w:t>
      </w:r>
      <w:proofErr w:type="gramStart"/>
      <w:r w:rsidRPr="00C15164">
        <w:t>сведениях</w:t>
      </w:r>
      <w:proofErr w:type="gramEnd"/>
      <w:r w:rsidRPr="00C15164">
        <w:t xml:space="preserve"> о месторасположении объектов культурного наследия"</w:t>
      </w:r>
      <w:r>
        <w:t>, н</w:t>
      </w:r>
      <w:r w:rsidRPr="00C15164">
        <w:t>а рассматриваемой территории отсутствуют историко-культурные ог</w:t>
      </w:r>
      <w:bookmarkStart w:id="57" w:name="_Toc210412043"/>
      <w:bookmarkStart w:id="58" w:name="_Toc210412045"/>
      <w:r>
        <w:t>раничения.</w:t>
      </w:r>
    </w:p>
    <w:p w:rsidR="009D205D" w:rsidRPr="00F70CC2" w:rsidRDefault="009D205D" w:rsidP="009D205D">
      <w:pPr>
        <w:spacing w:line="360" w:lineRule="auto"/>
        <w:ind w:firstLine="709"/>
        <w:jc w:val="both"/>
      </w:pPr>
      <w:r w:rsidRPr="00F70CC2">
        <w:t xml:space="preserve">Также, </w:t>
      </w:r>
      <w:r w:rsidRPr="00DE7990">
        <w:t xml:space="preserve">согласно </w:t>
      </w:r>
      <w:r w:rsidR="006C6824" w:rsidRPr="006C6824">
        <w:t>Правила</w:t>
      </w:r>
      <w:r w:rsidR="006C6824">
        <w:t>м</w:t>
      </w:r>
      <w:r w:rsidR="006C6824" w:rsidRPr="006C6824">
        <w:t xml:space="preserve"> землепользования и застройки «МО </w:t>
      </w:r>
      <w:proofErr w:type="spellStart"/>
      <w:r w:rsidR="006C6824" w:rsidRPr="006C6824">
        <w:t>Лебяженское</w:t>
      </w:r>
      <w:proofErr w:type="spellEnd"/>
      <w:r w:rsidR="006C6824" w:rsidRPr="006C6824">
        <w:t xml:space="preserve"> городское поселение» Ломоносовского муниципального района </w:t>
      </w:r>
      <w:r w:rsidR="006C6824" w:rsidRPr="006C6824">
        <w:rPr>
          <w:rFonts w:eastAsia="Calibri"/>
        </w:rPr>
        <w:t>Ленинградской области</w:t>
      </w:r>
      <w:r w:rsidR="006C6824" w:rsidRPr="006C6824">
        <w:t xml:space="preserve"> (утвержденные решением Совета депутатов от 13.12.2012 г. №38)</w:t>
      </w:r>
      <w:r>
        <w:t xml:space="preserve">, </w:t>
      </w:r>
      <w:r w:rsidRPr="00B478A5">
        <w:t>на рассматриваемой территории</w:t>
      </w:r>
      <w:r>
        <w:t xml:space="preserve"> объекты культурного наследия не расположены.</w:t>
      </w:r>
    </w:p>
    <w:p w:rsidR="008019F6" w:rsidRPr="002B7C7D" w:rsidRDefault="008019F6" w:rsidP="004A2553">
      <w:pPr>
        <w:spacing w:before="120" w:after="120" w:line="360" w:lineRule="auto"/>
        <w:jc w:val="center"/>
        <w:outlineLvl w:val="0"/>
        <w:rPr>
          <w:sz w:val="28"/>
          <w:szCs w:val="28"/>
        </w:rPr>
      </w:pPr>
      <w:bookmarkStart w:id="59" w:name="_Toc463269179"/>
      <w:r w:rsidRPr="002B7C7D">
        <w:rPr>
          <w:b/>
          <w:sz w:val="28"/>
          <w:szCs w:val="28"/>
        </w:rPr>
        <w:t>4. Планировочные ограничения развития территории проектирования</w:t>
      </w:r>
      <w:bookmarkEnd w:id="57"/>
      <w:bookmarkEnd w:id="59"/>
    </w:p>
    <w:p w:rsidR="008019F6" w:rsidRDefault="008019F6" w:rsidP="008019F6">
      <w:pPr>
        <w:spacing w:line="360" w:lineRule="auto"/>
        <w:ind w:firstLine="709"/>
        <w:jc w:val="both"/>
      </w:pPr>
      <w:r>
        <w:t>Согласно</w:t>
      </w:r>
      <w:r w:rsidR="009D205D" w:rsidRPr="00DE7990">
        <w:t xml:space="preserve"> </w:t>
      </w:r>
      <w:r w:rsidR="006C6824" w:rsidRPr="006C6824">
        <w:t>Правила</w:t>
      </w:r>
      <w:r w:rsidR="006C6824">
        <w:t>м</w:t>
      </w:r>
      <w:r w:rsidR="006C6824" w:rsidRPr="006C6824">
        <w:t xml:space="preserve"> землепользования и застройки «МО </w:t>
      </w:r>
      <w:proofErr w:type="spellStart"/>
      <w:r w:rsidR="006C6824" w:rsidRPr="006C6824">
        <w:t>Лебяженское</w:t>
      </w:r>
      <w:proofErr w:type="spellEnd"/>
      <w:r w:rsidR="006C6824" w:rsidRPr="006C6824">
        <w:t xml:space="preserve"> городское поселение» Ломоносовского муниципального района </w:t>
      </w:r>
      <w:r w:rsidR="006C6824" w:rsidRPr="006C6824">
        <w:rPr>
          <w:rFonts w:eastAsia="Calibri"/>
        </w:rPr>
        <w:t>Ленинградской области</w:t>
      </w:r>
      <w:r w:rsidR="006C6824" w:rsidRPr="006C6824">
        <w:t xml:space="preserve"> (утвержденные решением Совета депутатов от 13.12.2012 г. №38)</w:t>
      </w:r>
      <w:r>
        <w:t>,</w:t>
      </w:r>
      <w:r w:rsidRPr="00455628">
        <w:t xml:space="preserve"> источников неблагоприятного техногенного и антропогенного воздействия на </w:t>
      </w:r>
      <w:r w:rsidR="009D205D">
        <w:t>рассматриваемую</w:t>
      </w:r>
      <w:r w:rsidRPr="00455628">
        <w:t xml:space="preserve"> территорию нет</w:t>
      </w:r>
      <w:r>
        <w:t xml:space="preserve">. </w:t>
      </w:r>
    </w:p>
    <w:p w:rsidR="009D205D" w:rsidRDefault="008019F6" w:rsidP="008019F6">
      <w:pPr>
        <w:spacing w:line="360" w:lineRule="auto"/>
        <w:ind w:firstLine="709"/>
        <w:jc w:val="both"/>
      </w:pPr>
      <w:proofErr w:type="gramStart"/>
      <w:r w:rsidRPr="00876562">
        <w:t>Участок, предназначенный для размещения жилого массива</w:t>
      </w:r>
      <w:r w:rsidRPr="005978CA">
        <w:t xml:space="preserve"> </w:t>
      </w:r>
      <w:r>
        <w:t>ограничен</w:t>
      </w:r>
      <w:proofErr w:type="gramEnd"/>
      <w:r>
        <w:t xml:space="preserve"> с </w:t>
      </w:r>
      <w:r w:rsidR="009D205D">
        <w:t>севера</w:t>
      </w:r>
      <w:r w:rsidRPr="00400CAC">
        <w:t xml:space="preserve"> </w:t>
      </w:r>
      <w:r w:rsidR="009D205D">
        <w:t xml:space="preserve">водотоком </w:t>
      </w:r>
      <w:r w:rsidR="009D205D" w:rsidRPr="003856A4">
        <w:rPr>
          <w:color w:val="000000"/>
        </w:rPr>
        <w:t xml:space="preserve">ручей без названия, протяженностью менее 10 км. </w:t>
      </w:r>
      <w:proofErr w:type="spellStart"/>
      <w:r w:rsidR="009D205D" w:rsidRPr="003856A4">
        <w:rPr>
          <w:color w:val="000000"/>
        </w:rPr>
        <w:t>Водоохранная</w:t>
      </w:r>
      <w:proofErr w:type="spellEnd"/>
      <w:r w:rsidR="009D205D" w:rsidRPr="003856A4">
        <w:rPr>
          <w:color w:val="000000"/>
        </w:rPr>
        <w:t xml:space="preserve"> зона ручья составляет 50 м и оказывает влияние на территорию проектирования.</w:t>
      </w:r>
      <w:r w:rsidR="009D205D">
        <w:rPr>
          <w:color w:val="000000"/>
        </w:rPr>
        <w:t xml:space="preserve"> </w:t>
      </w:r>
      <w:r w:rsidR="009D205D" w:rsidRPr="00455628">
        <w:t xml:space="preserve">Согласно </w:t>
      </w:r>
      <w:r w:rsidR="006C6824" w:rsidRPr="006C6824">
        <w:t>Правила</w:t>
      </w:r>
      <w:r w:rsidR="006C6824">
        <w:t>м</w:t>
      </w:r>
      <w:r w:rsidR="006C6824" w:rsidRPr="006C6824">
        <w:t xml:space="preserve"> землепользования и застройки «МО </w:t>
      </w:r>
      <w:proofErr w:type="spellStart"/>
      <w:r w:rsidR="006C6824" w:rsidRPr="006C6824">
        <w:t>Лебяженское</w:t>
      </w:r>
      <w:proofErr w:type="spellEnd"/>
      <w:r w:rsidR="006C6824" w:rsidRPr="006C6824">
        <w:t xml:space="preserve"> городское поселение» Ломоносовского муниципального района </w:t>
      </w:r>
      <w:r w:rsidR="006C6824" w:rsidRPr="006C6824">
        <w:rPr>
          <w:rFonts w:eastAsia="Calibri"/>
        </w:rPr>
        <w:t>Ленинградской области</w:t>
      </w:r>
      <w:r w:rsidR="009D205D" w:rsidRPr="00455628">
        <w:t>,</w:t>
      </w:r>
      <w:r w:rsidR="009D205D">
        <w:t xml:space="preserve"> и Федеральному</w:t>
      </w:r>
      <w:r w:rsidR="009D205D" w:rsidRPr="005978CA">
        <w:t xml:space="preserve"> Закон</w:t>
      </w:r>
      <w:r w:rsidR="009D205D">
        <w:t>у</w:t>
      </w:r>
      <w:r w:rsidR="009D205D" w:rsidRPr="005978CA">
        <w:t xml:space="preserve"> «Водный кодекс РФ»</w:t>
      </w:r>
      <w:r w:rsidR="009D205D">
        <w:t>,</w:t>
      </w:r>
      <w:r w:rsidR="009D205D" w:rsidRPr="005978CA">
        <w:t xml:space="preserve"> </w:t>
      </w:r>
      <w:r w:rsidR="009D205D">
        <w:t xml:space="preserve">для ручья без названия устанавливается </w:t>
      </w:r>
      <w:proofErr w:type="spellStart"/>
      <w:r w:rsidR="009D205D">
        <w:t>водоохранная</w:t>
      </w:r>
      <w:proofErr w:type="spellEnd"/>
      <w:r w:rsidR="009D205D">
        <w:t xml:space="preserve"> зона, прибрежная защитная полоса и береговая полоса. Ширина </w:t>
      </w:r>
      <w:proofErr w:type="spellStart"/>
      <w:r w:rsidR="009D205D">
        <w:t>водоохранной</w:t>
      </w:r>
      <w:proofErr w:type="spellEnd"/>
      <w:r w:rsidR="009D205D">
        <w:t xml:space="preserve"> зоны устанавливается в размере 50 метров, прибрежной защитной полосы - размере 50 метров. Ширина береговой полосы составляет 5 метров.</w:t>
      </w:r>
      <w:r w:rsidRPr="00455628">
        <w:t xml:space="preserve"> </w:t>
      </w:r>
      <w:r>
        <w:t xml:space="preserve">На рассматриваемую территорию оказывает влияние прибрежная защитная полоса и </w:t>
      </w:r>
      <w:proofErr w:type="spellStart"/>
      <w:r>
        <w:t>водоохранная</w:t>
      </w:r>
      <w:proofErr w:type="spellEnd"/>
      <w:r>
        <w:t xml:space="preserve"> зона </w:t>
      </w:r>
      <w:bookmarkStart w:id="60" w:name="_Toc210412044"/>
    </w:p>
    <w:p w:rsidR="008019F6" w:rsidRDefault="008019F6" w:rsidP="008019F6">
      <w:pPr>
        <w:spacing w:line="360" w:lineRule="auto"/>
        <w:ind w:firstLine="709"/>
        <w:jc w:val="both"/>
      </w:pPr>
      <w:r w:rsidRPr="00400CAC">
        <w:t>На территории проектирования расположены объекты, для которых устанавливается охранная зона для обеспечения нормальных условий их работы:</w:t>
      </w:r>
    </w:p>
    <w:p w:rsidR="009D205D" w:rsidRDefault="009D205D" w:rsidP="009D205D">
      <w:pPr>
        <w:spacing w:line="360" w:lineRule="auto"/>
        <w:ind w:firstLine="709"/>
        <w:jc w:val="both"/>
      </w:pPr>
      <w:r>
        <w:t>планируемые:</w:t>
      </w:r>
    </w:p>
    <w:p w:rsidR="008019F6" w:rsidRDefault="008019F6" w:rsidP="008019F6">
      <w:pPr>
        <w:spacing w:line="360" w:lineRule="auto"/>
        <w:ind w:firstLine="709"/>
        <w:jc w:val="both"/>
      </w:pPr>
      <w:r w:rsidRPr="00400CAC">
        <w:t xml:space="preserve">- </w:t>
      </w:r>
      <w:proofErr w:type="gramStart"/>
      <w:r w:rsidRPr="00400CAC">
        <w:t>ВЛ</w:t>
      </w:r>
      <w:proofErr w:type="gramEnd"/>
      <w:r w:rsidRPr="00400CAC">
        <w:t xml:space="preserve"> </w:t>
      </w:r>
      <w:r>
        <w:t>0,4</w:t>
      </w:r>
      <w:r w:rsidRPr="00400CAC">
        <w:t xml:space="preserve"> кВ</w:t>
      </w:r>
      <w:r>
        <w:t>;</w:t>
      </w:r>
    </w:p>
    <w:p w:rsidR="008019F6" w:rsidRDefault="008019F6" w:rsidP="008019F6">
      <w:pPr>
        <w:spacing w:line="360" w:lineRule="auto"/>
        <w:ind w:firstLine="709"/>
        <w:jc w:val="both"/>
      </w:pPr>
      <w:r w:rsidRPr="00400CAC">
        <w:t xml:space="preserve">- </w:t>
      </w:r>
      <w:proofErr w:type="gramStart"/>
      <w:r w:rsidRPr="00400CAC">
        <w:t>ВЛ</w:t>
      </w:r>
      <w:proofErr w:type="gramEnd"/>
      <w:r w:rsidRPr="00400CAC">
        <w:t xml:space="preserve"> </w:t>
      </w:r>
      <w:r>
        <w:t>10</w:t>
      </w:r>
      <w:r w:rsidRPr="00400CAC">
        <w:t xml:space="preserve"> кВ</w:t>
      </w:r>
      <w:r>
        <w:t>;</w:t>
      </w:r>
    </w:p>
    <w:p w:rsidR="009D205D" w:rsidRDefault="009D205D" w:rsidP="008019F6">
      <w:pPr>
        <w:spacing w:line="360" w:lineRule="auto"/>
        <w:ind w:firstLine="709"/>
        <w:jc w:val="both"/>
      </w:pPr>
      <w:r>
        <w:t>- ТП 10/0,4 кВ</w:t>
      </w:r>
    </w:p>
    <w:p w:rsidR="009D205D" w:rsidRPr="00E012B6" w:rsidRDefault="009D205D" w:rsidP="004A2553">
      <w:pPr>
        <w:spacing w:before="120" w:after="120" w:line="360" w:lineRule="auto"/>
        <w:jc w:val="center"/>
        <w:outlineLvl w:val="1"/>
        <w:rPr>
          <w:b/>
        </w:rPr>
      </w:pPr>
      <w:bookmarkStart w:id="61" w:name="_Toc401849819"/>
      <w:bookmarkStart w:id="62" w:name="_Toc460493123"/>
      <w:bookmarkStart w:id="63" w:name="_Toc462154653"/>
      <w:bookmarkStart w:id="64" w:name="_Toc463269180"/>
      <w:r w:rsidRPr="00E012B6">
        <w:rPr>
          <w:b/>
        </w:rPr>
        <w:lastRenderedPageBreak/>
        <w:t xml:space="preserve">4.1. Использование территории </w:t>
      </w:r>
      <w:proofErr w:type="spellStart"/>
      <w:r w:rsidRPr="00E012B6">
        <w:rPr>
          <w:b/>
        </w:rPr>
        <w:t>водоохранной</w:t>
      </w:r>
      <w:proofErr w:type="spellEnd"/>
      <w:r w:rsidRPr="00E012B6">
        <w:rPr>
          <w:b/>
        </w:rPr>
        <w:t xml:space="preserve"> зоны</w:t>
      </w:r>
      <w:bookmarkEnd w:id="61"/>
      <w:bookmarkEnd w:id="62"/>
      <w:bookmarkEnd w:id="63"/>
      <w:bookmarkEnd w:id="64"/>
    </w:p>
    <w:p w:rsidR="009D205D" w:rsidRPr="00955179" w:rsidRDefault="009D205D" w:rsidP="009D205D">
      <w:pPr>
        <w:spacing w:line="360" w:lineRule="auto"/>
        <w:ind w:firstLine="708"/>
        <w:rPr>
          <w:b/>
        </w:rPr>
      </w:pPr>
      <w:r w:rsidRPr="00955179">
        <w:rPr>
          <w:b/>
        </w:rPr>
        <w:t xml:space="preserve">В соответствии с п. 15 статьи 65 Водного Кодекса РФ, в границах </w:t>
      </w:r>
      <w:proofErr w:type="spellStart"/>
      <w:r w:rsidRPr="00955179">
        <w:rPr>
          <w:b/>
        </w:rPr>
        <w:t>водоохранных</w:t>
      </w:r>
      <w:proofErr w:type="spellEnd"/>
      <w:r w:rsidRPr="00955179">
        <w:rPr>
          <w:b/>
        </w:rPr>
        <w:t xml:space="preserve"> зон запрещается: 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1) использование сточных вод в целях регулирования плодородия почв;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3) осуществление авиационных мер по борьбе с вредными организмами;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proofErr w:type="gramStart"/>
      <w:r w:rsidRPr="00CE41E5"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 xml:space="preserve">6) размещение специализированных хранилищ пестицидов и </w:t>
      </w:r>
      <w:proofErr w:type="spellStart"/>
      <w:r w:rsidRPr="00CE41E5">
        <w:t>агрохимикатов</w:t>
      </w:r>
      <w:proofErr w:type="spellEnd"/>
      <w:r w:rsidRPr="00CE41E5">
        <w:t xml:space="preserve">, применение пестицидов и </w:t>
      </w:r>
      <w:proofErr w:type="spellStart"/>
      <w:r w:rsidRPr="00CE41E5">
        <w:t>агрохимикатов</w:t>
      </w:r>
      <w:proofErr w:type="spellEnd"/>
      <w:r w:rsidRPr="00CE41E5">
        <w:t>;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7) сброс сточных, в том числе дренажных, вод;</w:t>
      </w:r>
    </w:p>
    <w:p w:rsidR="009D205D" w:rsidRDefault="009D205D" w:rsidP="009D205D">
      <w:pPr>
        <w:spacing w:line="360" w:lineRule="auto"/>
        <w:ind w:firstLine="709"/>
        <w:jc w:val="both"/>
      </w:pPr>
      <w:proofErr w:type="gramStart"/>
      <w:r w:rsidRPr="00CE41E5"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13" w:tooltip="Закон РФ от 21.02.1992 N 2395-1&#10;(ред. от 28.12.2013, с изм. от 23.06.2014)&#10;&quot;О недрах&quot;&#10;(с изм. и доп., вступ. в силу с 01.07.2014)" w:history="1">
        <w:r w:rsidRPr="00CE41E5">
          <w:t>статьей 19.1</w:t>
        </w:r>
      </w:hyperlink>
      <w:r w:rsidRPr="00CE41E5">
        <w:t> Закона Российской Федерации от</w:t>
      </w:r>
      <w:proofErr w:type="gramEnd"/>
      <w:r w:rsidRPr="00CE41E5">
        <w:t xml:space="preserve"> </w:t>
      </w:r>
      <w:proofErr w:type="gramStart"/>
      <w:r w:rsidRPr="00CE41E5">
        <w:t>21 февраля 1992 года N 2395-1 "О недрах").</w:t>
      </w:r>
      <w:proofErr w:type="gramEnd"/>
    </w:p>
    <w:p w:rsidR="009D205D" w:rsidRPr="00CE41E5" w:rsidRDefault="009D205D" w:rsidP="009D205D">
      <w:pPr>
        <w:spacing w:line="360" w:lineRule="auto"/>
        <w:ind w:firstLine="709"/>
        <w:jc w:val="both"/>
      </w:pPr>
      <w:proofErr w:type="gramStart"/>
      <w:r w:rsidRPr="00955179">
        <w:rPr>
          <w:b/>
        </w:rPr>
        <w:t xml:space="preserve">В соответствии с п. 16 статьи 65 Водного Кодекса РФ, в границах </w:t>
      </w:r>
      <w:proofErr w:type="spellStart"/>
      <w:r w:rsidRPr="00955179">
        <w:rPr>
          <w:b/>
        </w:rPr>
        <w:t>водоохранных</w:t>
      </w:r>
      <w:proofErr w:type="spellEnd"/>
      <w:r w:rsidRPr="00955179">
        <w:rPr>
          <w:b/>
        </w:rPr>
        <w:t xml:space="preserve"> зон допускаются</w:t>
      </w:r>
      <w:r w:rsidRPr="00CE41E5">
        <w:t xml:space="preserve">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</w:t>
      </w:r>
      <w:r w:rsidRPr="00CE41E5">
        <w:lastRenderedPageBreak/>
        <w:t>законодательством и законодательством в области охраны окружающей среды.</w:t>
      </w:r>
      <w:proofErr w:type="gramEnd"/>
      <w:r w:rsidRPr="00CE41E5">
        <w:t xml:space="preserve">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1) централизованные системы водоотведения (канализации), централизованные ливневые системы водоотведения;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9D205D" w:rsidRDefault="009D205D" w:rsidP="009D205D">
      <w:pPr>
        <w:spacing w:line="360" w:lineRule="auto"/>
        <w:ind w:firstLine="709"/>
        <w:jc w:val="both"/>
      </w:pPr>
      <w:r w:rsidRPr="00CE41E5"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9D205D" w:rsidRPr="00E012B6" w:rsidRDefault="009D205D" w:rsidP="004A2553">
      <w:pPr>
        <w:spacing w:before="120" w:after="120" w:line="360" w:lineRule="auto"/>
        <w:jc w:val="center"/>
        <w:outlineLvl w:val="1"/>
        <w:rPr>
          <w:b/>
        </w:rPr>
      </w:pPr>
      <w:bookmarkStart w:id="65" w:name="_Toc401849820"/>
      <w:bookmarkStart w:id="66" w:name="_Toc460493124"/>
      <w:bookmarkStart w:id="67" w:name="_Toc462154654"/>
      <w:bookmarkStart w:id="68" w:name="_Toc463269181"/>
      <w:r w:rsidRPr="00E012B6">
        <w:rPr>
          <w:b/>
        </w:rPr>
        <w:t>4.2. Использование территории прибрежной защитной полосы</w:t>
      </w:r>
      <w:bookmarkEnd w:id="65"/>
      <w:bookmarkEnd w:id="66"/>
      <w:bookmarkEnd w:id="67"/>
      <w:bookmarkEnd w:id="68"/>
    </w:p>
    <w:p w:rsidR="009D205D" w:rsidRPr="00955179" w:rsidRDefault="009D205D" w:rsidP="009D205D">
      <w:pPr>
        <w:spacing w:line="360" w:lineRule="auto"/>
        <w:ind w:firstLine="709"/>
        <w:rPr>
          <w:b/>
        </w:rPr>
      </w:pPr>
      <w:r w:rsidRPr="00955179">
        <w:rPr>
          <w:b/>
        </w:rPr>
        <w:t>В соответствии с п. 17 статьи 65 Водного Кодекса РФ, в границах прибрежных защитных полос наряду с установленными </w:t>
      </w:r>
      <w:hyperlink r:id="rId14" w:anchor="p1021" w:tooltip="Ссылка на текущий документ" w:history="1">
        <w:r w:rsidRPr="00955179">
          <w:rPr>
            <w:b/>
          </w:rPr>
          <w:t>частью 15</w:t>
        </w:r>
      </w:hyperlink>
      <w:r w:rsidRPr="00955179">
        <w:rPr>
          <w:b/>
        </w:rPr>
        <w:t> настоящей статьи ограничениями запрещаются: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1) распашка земель;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2) размещение отвалов размываемых грунтов;</w:t>
      </w:r>
    </w:p>
    <w:p w:rsidR="009D205D" w:rsidRDefault="009D205D" w:rsidP="009D205D">
      <w:pPr>
        <w:spacing w:line="360" w:lineRule="auto"/>
        <w:ind w:firstLine="709"/>
        <w:jc w:val="both"/>
      </w:pPr>
      <w:r w:rsidRPr="00CE41E5">
        <w:t>3) выпас сельскохозяйственных животных и организаци</w:t>
      </w:r>
      <w:r>
        <w:t>я для них летних лагерей, ванн.</w:t>
      </w:r>
    </w:p>
    <w:p w:rsidR="00FA7C47" w:rsidRDefault="00FA7C47" w:rsidP="009D205D">
      <w:pPr>
        <w:spacing w:line="360" w:lineRule="auto"/>
        <w:ind w:firstLine="709"/>
        <w:jc w:val="both"/>
      </w:pPr>
    </w:p>
    <w:p w:rsidR="00FA7C47" w:rsidRDefault="00FA7C47" w:rsidP="009D205D">
      <w:pPr>
        <w:spacing w:line="360" w:lineRule="auto"/>
        <w:ind w:firstLine="709"/>
        <w:jc w:val="both"/>
      </w:pPr>
    </w:p>
    <w:p w:rsidR="00FA7C47" w:rsidRDefault="00FA7C47" w:rsidP="009D205D">
      <w:pPr>
        <w:spacing w:line="360" w:lineRule="auto"/>
        <w:ind w:firstLine="709"/>
        <w:jc w:val="both"/>
      </w:pPr>
    </w:p>
    <w:p w:rsidR="009D205D" w:rsidRPr="00E012B6" w:rsidRDefault="009D205D" w:rsidP="004A2553">
      <w:pPr>
        <w:spacing w:before="120" w:after="120" w:line="360" w:lineRule="auto"/>
        <w:jc w:val="center"/>
        <w:outlineLvl w:val="1"/>
        <w:rPr>
          <w:b/>
        </w:rPr>
      </w:pPr>
      <w:bookmarkStart w:id="69" w:name="_Toc401849821"/>
      <w:bookmarkStart w:id="70" w:name="_Toc460493125"/>
      <w:bookmarkStart w:id="71" w:name="_Toc462154655"/>
      <w:bookmarkStart w:id="72" w:name="_Toc463269182"/>
      <w:r w:rsidRPr="00E012B6">
        <w:rPr>
          <w:b/>
        </w:rPr>
        <w:lastRenderedPageBreak/>
        <w:t>4.3. Использование территории береговой полосы</w:t>
      </w:r>
      <w:bookmarkEnd w:id="69"/>
      <w:bookmarkEnd w:id="70"/>
      <w:bookmarkEnd w:id="71"/>
      <w:bookmarkEnd w:id="72"/>
    </w:p>
    <w:p w:rsidR="009D205D" w:rsidRPr="00955179" w:rsidRDefault="009D205D" w:rsidP="009D205D">
      <w:pPr>
        <w:spacing w:line="360" w:lineRule="auto"/>
        <w:ind w:firstLine="709"/>
        <w:jc w:val="both"/>
      </w:pPr>
      <w:r w:rsidRPr="00955179">
        <w:t xml:space="preserve">В соответствии с п. 8 статьи 27 Земельного Кодекса РФ от 25.10.201 года № 136 – ФЗ приватизация (оформление в собственность) земельных участков в пределах береговых полос водных объектов запрещена. </w:t>
      </w:r>
    </w:p>
    <w:p w:rsidR="009D205D" w:rsidRDefault="009D205D" w:rsidP="009D205D">
      <w:pPr>
        <w:spacing w:line="360" w:lineRule="auto"/>
        <w:ind w:firstLine="709"/>
      </w:pPr>
      <w:r w:rsidRPr="00955179">
        <w:t xml:space="preserve">В соответствии с п. 8 статьи 6 Водного Кодекса РФ, </w:t>
      </w:r>
      <w:r>
        <w:t>к</w:t>
      </w:r>
      <w:r w:rsidRPr="00955179">
        <w:t>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8019F6" w:rsidRPr="002B7C7D" w:rsidRDefault="008019F6" w:rsidP="004A2553">
      <w:pPr>
        <w:spacing w:before="120" w:after="120" w:line="360" w:lineRule="auto"/>
        <w:ind w:firstLine="709"/>
        <w:jc w:val="center"/>
        <w:outlineLvl w:val="1"/>
        <w:rPr>
          <w:b/>
        </w:rPr>
      </w:pPr>
      <w:bookmarkStart w:id="73" w:name="_Toc316583190"/>
      <w:bookmarkStart w:id="74" w:name="_Toc325325306"/>
      <w:bookmarkStart w:id="75" w:name="_Toc463269183"/>
      <w:r w:rsidRPr="002B7C7D">
        <w:rPr>
          <w:b/>
        </w:rPr>
        <w:t>4.</w:t>
      </w:r>
      <w:r w:rsidR="009D205D">
        <w:rPr>
          <w:b/>
        </w:rPr>
        <w:t>4</w:t>
      </w:r>
      <w:r>
        <w:rPr>
          <w:b/>
        </w:rPr>
        <w:t>.</w:t>
      </w:r>
      <w:r w:rsidRPr="002B7C7D">
        <w:rPr>
          <w:b/>
        </w:rPr>
        <w:t xml:space="preserve"> Охранная зона электрических сетей</w:t>
      </w:r>
      <w:bookmarkEnd w:id="73"/>
      <w:bookmarkEnd w:id="74"/>
      <w:bookmarkEnd w:id="75"/>
    </w:p>
    <w:p w:rsidR="008019F6" w:rsidRDefault="008019F6" w:rsidP="008019F6">
      <w:pPr>
        <w:spacing w:line="360" w:lineRule="auto"/>
        <w:ind w:firstLine="709"/>
        <w:jc w:val="both"/>
      </w:pPr>
      <w:bookmarkStart w:id="76" w:name="_Toc316583191"/>
      <w:bookmarkStart w:id="77" w:name="_Toc325325307"/>
      <w:r w:rsidRPr="003B41EC">
        <w:t xml:space="preserve">Согласно постановлению Правительства Российской Федерации от 24.02.2009 № 160 "О порядке установления охранных зон объектов </w:t>
      </w:r>
      <w:proofErr w:type="spellStart"/>
      <w:r w:rsidRPr="003B41EC">
        <w:t>электросетевого</w:t>
      </w:r>
      <w:proofErr w:type="spellEnd"/>
      <w:r w:rsidRPr="003B41EC">
        <w:t xml:space="preserve"> хозяйства и особых условий использования земельных участков,</w:t>
      </w:r>
      <w:r w:rsidRPr="00086DEF">
        <w:t xml:space="preserve"> расположенных в границах таких зон" устанавливаются следующие охранные зоны:</w:t>
      </w:r>
    </w:p>
    <w:p w:rsidR="009D205D" w:rsidRDefault="008019F6" w:rsidP="008019F6">
      <w:pPr>
        <w:spacing w:line="360" w:lineRule="auto"/>
        <w:ind w:firstLine="709"/>
        <w:jc w:val="both"/>
      </w:pPr>
      <w:r w:rsidRPr="00086DEF">
        <w:t>- 10 м – для воздушных линий напряжением от 1 до 20 кВ</w:t>
      </w:r>
      <w:r>
        <w:t xml:space="preserve"> </w:t>
      </w:r>
      <w:r w:rsidRPr="003B41EC">
        <w:t>(5</w:t>
      </w:r>
      <w:r>
        <w:t xml:space="preserve"> м</w:t>
      </w:r>
      <w:r w:rsidRPr="003B41EC">
        <w:t xml:space="preserve"> - для линий с самонесущими или изолированными проводами, размещенных в границах населенных пунктов)</w:t>
      </w:r>
      <w:r w:rsidR="009D205D">
        <w:t>;</w:t>
      </w:r>
    </w:p>
    <w:p w:rsidR="008019F6" w:rsidRDefault="008019F6" w:rsidP="008019F6">
      <w:pPr>
        <w:spacing w:line="360" w:lineRule="auto"/>
        <w:ind w:firstLine="709"/>
        <w:jc w:val="both"/>
      </w:pPr>
      <w:proofErr w:type="gramStart"/>
      <w:r w:rsidRPr="00086DEF">
        <w:t>- 2 м – для воздушных линий напряжением до 1 кВ</w:t>
      </w:r>
      <w:r>
        <w:t xml:space="preserve"> </w:t>
      </w:r>
      <w:r w:rsidRPr="003B41EC">
        <w:t>(для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линий)</w:t>
      </w:r>
      <w:r w:rsidR="009D205D">
        <w:t>;</w:t>
      </w:r>
      <w:proofErr w:type="gramEnd"/>
    </w:p>
    <w:p w:rsidR="009D205D" w:rsidRDefault="009D205D" w:rsidP="008019F6">
      <w:pPr>
        <w:spacing w:line="360" w:lineRule="auto"/>
        <w:ind w:firstLine="709"/>
        <w:jc w:val="both"/>
      </w:pPr>
      <w:r>
        <w:t>- 10</w:t>
      </w:r>
      <w:r w:rsidRPr="00086DEF">
        <w:t xml:space="preserve"> м –</w:t>
      </w:r>
      <w:r>
        <w:t xml:space="preserve"> ТП 10/0,4 кВ.</w:t>
      </w:r>
    </w:p>
    <w:p w:rsidR="008019F6" w:rsidRPr="002B7C7D" w:rsidRDefault="008019F6" w:rsidP="004A2553">
      <w:pPr>
        <w:spacing w:before="120" w:after="120" w:line="360" w:lineRule="auto"/>
        <w:ind w:firstLine="709"/>
        <w:jc w:val="center"/>
        <w:outlineLvl w:val="0"/>
        <w:rPr>
          <w:bCs/>
          <w:sz w:val="28"/>
          <w:szCs w:val="28"/>
        </w:rPr>
      </w:pPr>
      <w:bookmarkStart w:id="78" w:name="_Toc296437922"/>
      <w:bookmarkStart w:id="79" w:name="_Toc463269184"/>
      <w:bookmarkEnd w:id="58"/>
      <w:bookmarkEnd w:id="60"/>
      <w:bookmarkEnd w:id="76"/>
      <w:bookmarkEnd w:id="77"/>
      <w:r w:rsidRPr="002B7C7D">
        <w:rPr>
          <w:b/>
          <w:sz w:val="28"/>
          <w:szCs w:val="28"/>
        </w:rPr>
        <w:t>5. Основные направления развития архитектурно-планировочной и функционально-пространственной структуры территории</w:t>
      </w:r>
      <w:bookmarkEnd w:id="78"/>
      <w:bookmarkEnd w:id="79"/>
    </w:p>
    <w:p w:rsidR="008019F6" w:rsidRDefault="008019F6" w:rsidP="008019F6">
      <w:pPr>
        <w:pStyle w:val="ad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00CAC">
        <w:rPr>
          <w:rFonts w:eastAsia="Calibri"/>
          <w:b w:val="0"/>
          <w:bCs w:val="0"/>
          <w:sz w:val="24"/>
          <w:szCs w:val="24"/>
          <w:lang w:eastAsia="en-US"/>
        </w:rPr>
        <w:t>Целью</w:t>
      </w:r>
      <w:r w:rsidRPr="00400CAC">
        <w:rPr>
          <w:b w:val="0"/>
          <w:bCs w:val="0"/>
          <w:sz w:val="24"/>
          <w:szCs w:val="24"/>
        </w:rPr>
        <w:t xml:space="preserve"> данного п</w:t>
      </w:r>
      <w:r w:rsidRPr="00400CAC">
        <w:rPr>
          <w:rFonts w:eastAsia="Calibri"/>
          <w:b w:val="0"/>
          <w:bCs w:val="0"/>
          <w:sz w:val="24"/>
          <w:szCs w:val="24"/>
          <w:lang w:eastAsia="en-US"/>
        </w:rPr>
        <w:t>роекта</w:t>
      </w:r>
      <w:r w:rsidRPr="00400CAC">
        <w:rPr>
          <w:b w:val="0"/>
          <w:bCs w:val="0"/>
          <w:sz w:val="24"/>
          <w:szCs w:val="24"/>
        </w:rPr>
        <w:t xml:space="preserve"> является решение следующих градостроительных задач: </w:t>
      </w:r>
    </w:p>
    <w:p w:rsidR="008019F6" w:rsidRPr="00400CAC" w:rsidRDefault="008019F6" w:rsidP="00801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00CAC">
        <w:t>1. Обеспече</w:t>
      </w:r>
      <w:r w:rsidR="00116D02">
        <w:t xml:space="preserve">ние </w:t>
      </w:r>
      <w:r w:rsidRPr="00400CAC">
        <w:t>устойчивого развития территории.</w:t>
      </w:r>
    </w:p>
    <w:p w:rsidR="008019F6" w:rsidRDefault="008019F6" w:rsidP="00801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00CAC">
        <w:t>2. Выделение элементов планировочной структуры территории.</w:t>
      </w:r>
    </w:p>
    <w:p w:rsidR="008019F6" w:rsidRDefault="008019F6" w:rsidP="00801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00CAC">
        <w:t>3. Установление параметров планируемого развития</w:t>
      </w:r>
      <w:r>
        <w:t xml:space="preserve"> </w:t>
      </w:r>
      <w:r w:rsidRPr="00400CAC">
        <w:t>элементов планировочной структуры</w:t>
      </w:r>
      <w:r>
        <w:t>.</w:t>
      </w:r>
    </w:p>
    <w:p w:rsidR="008019F6" w:rsidRPr="00400CAC" w:rsidRDefault="008019F6" w:rsidP="00801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 Установление границ зон планируемого размещения объектов социального и коммунально-бытового назначения, иных объектов капитального строительства.</w:t>
      </w:r>
    </w:p>
    <w:p w:rsidR="008019F6" w:rsidRDefault="00116D02" w:rsidP="00801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5</w:t>
      </w:r>
      <w:r w:rsidR="008019F6">
        <w:t xml:space="preserve">. Обеспечение территории инженерной, транспортной инфраструктурой. </w:t>
      </w:r>
    </w:p>
    <w:p w:rsidR="008019F6" w:rsidRPr="00D07142" w:rsidRDefault="008019F6" w:rsidP="004A2553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center"/>
        <w:outlineLvl w:val="1"/>
        <w:rPr>
          <w:b/>
        </w:rPr>
      </w:pPr>
      <w:bookmarkStart w:id="80" w:name="_Toc463269185"/>
      <w:r w:rsidRPr="00D07142">
        <w:rPr>
          <w:rFonts w:eastAsia="Calibri"/>
          <w:b/>
        </w:rPr>
        <w:lastRenderedPageBreak/>
        <w:t>5.1</w:t>
      </w:r>
      <w:r>
        <w:rPr>
          <w:rFonts w:eastAsia="Calibri"/>
          <w:b/>
        </w:rPr>
        <w:t>.</w:t>
      </w:r>
      <w:r w:rsidRPr="00D07142">
        <w:rPr>
          <w:rFonts w:eastAsia="Calibri"/>
          <w:b/>
        </w:rPr>
        <w:t xml:space="preserve"> Проектное решение</w:t>
      </w:r>
      <w:bookmarkEnd w:id="80"/>
    </w:p>
    <w:p w:rsidR="008019F6" w:rsidRPr="00400CAC" w:rsidRDefault="008019F6" w:rsidP="008019F6">
      <w:pPr>
        <w:pStyle w:val="22"/>
        <w:ind w:firstLine="709"/>
      </w:pPr>
      <w:bookmarkStart w:id="81" w:name="_Toc210412046"/>
      <w:r w:rsidRPr="00400CAC">
        <w:t xml:space="preserve">Планировочная структура жилого </w:t>
      </w:r>
      <w:r w:rsidR="00116D02">
        <w:t xml:space="preserve">квартала </w:t>
      </w:r>
      <w:r>
        <w:t>образован</w:t>
      </w:r>
      <w:r w:rsidR="00116D02">
        <w:t>а</w:t>
      </w:r>
      <w:r>
        <w:t xml:space="preserve"> </w:t>
      </w:r>
      <w:r w:rsidR="00116D02">
        <w:t xml:space="preserve">тремя </w:t>
      </w:r>
      <w:r>
        <w:t>группами земельных участков для индивидуального жилищного строительства</w:t>
      </w:r>
      <w:r w:rsidRPr="00400CAC">
        <w:t xml:space="preserve">. </w:t>
      </w:r>
    </w:p>
    <w:p w:rsidR="008019F6" w:rsidRPr="00165F14" w:rsidRDefault="008019F6" w:rsidP="008019F6">
      <w:pPr>
        <w:spacing w:line="360" w:lineRule="auto"/>
        <w:ind w:firstLine="709"/>
        <w:jc w:val="both"/>
      </w:pPr>
      <w:r w:rsidRPr="00165F14">
        <w:t xml:space="preserve">Предлагаемый вариант объемно-планировочного решения </w:t>
      </w:r>
      <w:r w:rsidR="00116D02">
        <w:t xml:space="preserve">сформирован на основе местоположения границ земельных участков, которые уже образованы и </w:t>
      </w:r>
      <w:proofErr w:type="gramStart"/>
      <w:r w:rsidR="00116D02">
        <w:t>стоят на учете</w:t>
      </w:r>
      <w:proofErr w:type="gramEnd"/>
      <w:r w:rsidR="00116D02">
        <w:t xml:space="preserve"> в </w:t>
      </w:r>
      <w:r w:rsidR="00116D02">
        <w:rPr>
          <w:rFonts w:ascii="Sylfaen" w:eastAsiaTheme="minorHAnsi" w:hAnsi="Sylfaen" w:cs="Sylfaen"/>
          <w:color w:val="000000"/>
          <w:lang w:eastAsia="en-US"/>
        </w:rPr>
        <w:t xml:space="preserve">Государственном Кадастре недвижимости.  </w:t>
      </w:r>
    </w:p>
    <w:p w:rsidR="008019F6" w:rsidRPr="00165F14" w:rsidRDefault="008019F6" w:rsidP="008019F6">
      <w:pPr>
        <w:spacing w:line="360" w:lineRule="auto"/>
        <w:ind w:firstLine="709"/>
        <w:jc w:val="both"/>
      </w:pPr>
      <w:r w:rsidRPr="00165F14">
        <w:t>В качестве основного вида застройки принята индивидуальная жилая застройка в целях достижения оптимального сочетания существующей</w:t>
      </w:r>
      <w:r>
        <w:t xml:space="preserve"> застройки близлежащих населенных пунктов</w:t>
      </w:r>
      <w:r w:rsidRPr="00165F14">
        <w:t xml:space="preserve"> и намечаемой застройки по этажности, плотности и характеру жилой среды.</w:t>
      </w:r>
    </w:p>
    <w:p w:rsidR="008019F6" w:rsidRPr="00165F14" w:rsidRDefault="008019F6" w:rsidP="008019F6">
      <w:pPr>
        <w:spacing w:line="360" w:lineRule="auto"/>
        <w:ind w:firstLine="709"/>
        <w:jc w:val="both"/>
      </w:pPr>
      <w:r w:rsidRPr="00165F14">
        <w:t xml:space="preserve">По природно-экологическим условиям рассматриваемая территория пригодна для размещения жилого массива данного типа. </w:t>
      </w:r>
    </w:p>
    <w:p w:rsidR="008019F6" w:rsidRDefault="008019F6" w:rsidP="008019F6">
      <w:pPr>
        <w:pStyle w:val="22"/>
        <w:ind w:firstLine="709"/>
      </w:pPr>
      <w:r w:rsidRPr="00086DEF">
        <w:t xml:space="preserve">Жилые дома </w:t>
      </w:r>
      <w:r w:rsidR="00610892">
        <w:t xml:space="preserve">будут </w:t>
      </w:r>
      <w:r w:rsidRPr="00086DEF">
        <w:t>расположены на участках с учетом обеспечения индивидуального парковочного места и функциональной придомовой территории</w:t>
      </w:r>
      <w:r w:rsidRPr="00165F14">
        <w:t>.</w:t>
      </w:r>
      <w:r>
        <w:t xml:space="preserve"> </w:t>
      </w:r>
    </w:p>
    <w:p w:rsidR="00116D02" w:rsidRDefault="001D2CA8" w:rsidP="008019F6">
      <w:pPr>
        <w:spacing w:line="360" w:lineRule="auto"/>
        <w:ind w:firstLine="709"/>
        <w:jc w:val="both"/>
        <w:rPr>
          <w:rFonts w:ascii="Sylfaen" w:eastAsia="Calibri" w:hAnsi="Sylfaen" w:cs="Sylfaen"/>
        </w:rPr>
      </w:pPr>
      <w:r w:rsidRPr="008A75A1">
        <w:t xml:space="preserve">В границах проектирования </w:t>
      </w:r>
      <w:r w:rsidR="00116D02" w:rsidRPr="008A75A1">
        <w:t xml:space="preserve">расположено </w:t>
      </w:r>
      <w:r w:rsidR="00116D02">
        <w:t>38</w:t>
      </w:r>
      <w:r w:rsidR="00116D02" w:rsidRPr="008A75A1">
        <w:t xml:space="preserve"> земельных участк</w:t>
      </w:r>
      <w:r w:rsidR="00116D02">
        <w:t>ов</w:t>
      </w:r>
      <w:r w:rsidR="00116D02" w:rsidRPr="008A75A1">
        <w:t xml:space="preserve">, </w:t>
      </w:r>
      <w:r w:rsidR="00116D02">
        <w:t>стоящих на Государственном Кадастровом учете, границы которых установлены в соответствии с земельным законодательством</w:t>
      </w:r>
      <w:r w:rsidR="00116D02" w:rsidRPr="008A75A1">
        <w:t xml:space="preserve">. </w:t>
      </w:r>
      <w:r w:rsidR="00116D02">
        <w:t xml:space="preserve">Все они свободны и </w:t>
      </w:r>
      <w:r w:rsidR="00116D02" w:rsidRPr="008A75A1">
        <w:t xml:space="preserve">планируются </w:t>
      </w:r>
      <w:r w:rsidR="00116D02">
        <w:t xml:space="preserve">к застройке </w:t>
      </w:r>
      <w:r w:rsidR="00116D02" w:rsidRPr="008A75A1">
        <w:rPr>
          <w:rFonts w:ascii="Sylfaen" w:eastAsia="Calibri" w:hAnsi="Sylfaen" w:cs="Sylfaen"/>
        </w:rPr>
        <w:t>индивидуальными жилы</w:t>
      </w:r>
      <w:r w:rsidR="00116D02">
        <w:rPr>
          <w:rFonts w:ascii="Sylfaen" w:eastAsia="Calibri" w:hAnsi="Sylfaen" w:cs="Sylfaen"/>
        </w:rPr>
        <w:t>ми</w:t>
      </w:r>
      <w:r w:rsidR="00116D02" w:rsidRPr="008A75A1">
        <w:rPr>
          <w:rFonts w:ascii="Sylfaen" w:eastAsia="Calibri" w:hAnsi="Sylfaen" w:cs="Sylfaen"/>
        </w:rPr>
        <w:t xml:space="preserve"> дом</w:t>
      </w:r>
      <w:r w:rsidR="00116D02">
        <w:rPr>
          <w:rFonts w:ascii="Sylfaen" w:eastAsia="Calibri" w:hAnsi="Sylfaen" w:cs="Sylfaen"/>
        </w:rPr>
        <w:t>ами</w:t>
      </w:r>
      <w:r w:rsidR="008019F6">
        <w:rPr>
          <w:rFonts w:ascii="Sylfaen" w:eastAsia="Calibri" w:hAnsi="Sylfaen" w:cs="Sylfaen"/>
        </w:rPr>
        <w:t xml:space="preserve">. Проектом формируются </w:t>
      </w:r>
      <w:r w:rsidR="00116D02">
        <w:rPr>
          <w:rFonts w:ascii="Sylfaen" w:eastAsia="Calibri" w:hAnsi="Sylfaen" w:cs="Sylfaen"/>
        </w:rPr>
        <w:t>48</w:t>
      </w:r>
      <w:r w:rsidR="008019F6">
        <w:rPr>
          <w:rFonts w:ascii="Sylfaen" w:eastAsia="Calibri" w:hAnsi="Sylfaen" w:cs="Sylfaen"/>
        </w:rPr>
        <w:t xml:space="preserve"> </w:t>
      </w:r>
      <w:proofErr w:type="gramStart"/>
      <w:r w:rsidR="008019F6">
        <w:rPr>
          <w:rFonts w:ascii="Sylfaen" w:eastAsia="Calibri" w:hAnsi="Sylfaen" w:cs="Sylfaen"/>
        </w:rPr>
        <w:t>земельных</w:t>
      </w:r>
      <w:proofErr w:type="gramEnd"/>
      <w:r w:rsidR="008019F6">
        <w:rPr>
          <w:rFonts w:ascii="Sylfaen" w:eastAsia="Calibri" w:hAnsi="Sylfaen" w:cs="Sylfaen"/>
        </w:rPr>
        <w:t xml:space="preserve"> участка. </w:t>
      </w:r>
      <w:r w:rsidR="00116D02">
        <w:rPr>
          <w:rFonts w:ascii="Sylfaen" w:eastAsia="Calibri" w:hAnsi="Sylfaen" w:cs="Sylfaen"/>
        </w:rPr>
        <w:t xml:space="preserve">Четыре из них образуются для размещения объектов инженерной инфраструктуры. </w:t>
      </w:r>
      <w:r w:rsidR="008019F6">
        <w:rPr>
          <w:rFonts w:ascii="Sylfaen" w:eastAsia="Calibri" w:hAnsi="Sylfaen" w:cs="Sylfaen"/>
        </w:rPr>
        <w:t>Таким образом, в границах проекта планируется 8</w:t>
      </w:r>
      <w:r w:rsidR="00116D02">
        <w:rPr>
          <w:rFonts w:ascii="Sylfaen" w:eastAsia="Calibri" w:hAnsi="Sylfaen" w:cs="Sylfaen"/>
        </w:rPr>
        <w:t>6</w:t>
      </w:r>
      <w:r w:rsidR="008019F6">
        <w:rPr>
          <w:rFonts w:ascii="Sylfaen" w:eastAsia="Calibri" w:hAnsi="Sylfaen" w:cs="Sylfaen"/>
        </w:rPr>
        <w:t xml:space="preserve"> земельных участк</w:t>
      </w:r>
      <w:r w:rsidR="00116D02">
        <w:rPr>
          <w:rFonts w:ascii="Sylfaen" w:eastAsia="Calibri" w:hAnsi="Sylfaen" w:cs="Sylfaen"/>
        </w:rPr>
        <w:t>ов</w:t>
      </w:r>
      <w:r w:rsidR="008019F6">
        <w:rPr>
          <w:rFonts w:ascii="Sylfaen" w:eastAsia="Calibri" w:hAnsi="Sylfaen" w:cs="Sylfaen"/>
        </w:rPr>
        <w:t xml:space="preserve">. </w:t>
      </w:r>
    </w:p>
    <w:p w:rsidR="008019F6" w:rsidRPr="00086DEF" w:rsidRDefault="00116D02" w:rsidP="008019F6">
      <w:pPr>
        <w:spacing w:line="360" w:lineRule="auto"/>
        <w:ind w:firstLine="709"/>
        <w:jc w:val="both"/>
      </w:pPr>
      <w:r>
        <w:t>П</w:t>
      </w:r>
      <w:r w:rsidR="008019F6" w:rsidRPr="00086DEF">
        <w:t>ланируемая застройка – круглогодичного проживания.</w:t>
      </w:r>
      <w:r w:rsidR="008019F6">
        <w:t xml:space="preserve"> </w:t>
      </w:r>
    </w:p>
    <w:p w:rsidR="008019F6" w:rsidRPr="00D07142" w:rsidRDefault="008019F6" w:rsidP="004A2553">
      <w:pPr>
        <w:pStyle w:val="22"/>
        <w:spacing w:before="120" w:after="120"/>
        <w:ind w:firstLine="709"/>
        <w:jc w:val="center"/>
        <w:outlineLvl w:val="1"/>
        <w:rPr>
          <w:b/>
        </w:rPr>
      </w:pPr>
      <w:bookmarkStart w:id="82" w:name="_Toc463269186"/>
      <w:r w:rsidRPr="00D07142">
        <w:rPr>
          <w:rFonts w:eastAsia="Calibri"/>
          <w:b/>
          <w:lang w:eastAsia="en-US"/>
        </w:rPr>
        <w:t>5.2</w:t>
      </w:r>
      <w:r>
        <w:rPr>
          <w:rFonts w:eastAsia="Calibri"/>
          <w:b/>
          <w:lang w:eastAsia="en-US"/>
        </w:rPr>
        <w:t>.</w:t>
      </w:r>
      <w:r w:rsidRPr="00D07142">
        <w:rPr>
          <w:rFonts w:eastAsia="Calibri"/>
          <w:b/>
          <w:lang w:eastAsia="en-US"/>
        </w:rPr>
        <w:t xml:space="preserve"> Основные направления развития</w:t>
      </w:r>
      <w:bookmarkEnd w:id="82"/>
    </w:p>
    <w:p w:rsidR="008019F6" w:rsidRDefault="008019F6" w:rsidP="008019F6">
      <w:pPr>
        <w:spacing w:line="360" w:lineRule="auto"/>
        <w:jc w:val="both"/>
      </w:pPr>
      <w:r>
        <w:t xml:space="preserve">1. </w:t>
      </w:r>
      <w:r w:rsidRPr="00E21441">
        <w:t>Планируется размещение объектов</w:t>
      </w:r>
      <w:r>
        <w:t xml:space="preserve"> жилищного строительства:</w:t>
      </w:r>
    </w:p>
    <w:p w:rsidR="008019F6" w:rsidRDefault="008019F6" w:rsidP="008019F6">
      <w:pPr>
        <w:spacing w:line="360" w:lineRule="auto"/>
        <w:ind w:firstLine="708"/>
        <w:jc w:val="both"/>
      </w:pPr>
      <w:r>
        <w:t xml:space="preserve">- </w:t>
      </w:r>
      <w:r w:rsidR="00610892">
        <w:t>82</w:t>
      </w:r>
      <w:r>
        <w:t xml:space="preserve"> индивидуальных жилых домов.</w:t>
      </w:r>
    </w:p>
    <w:p w:rsidR="008019F6" w:rsidRPr="00400CAC" w:rsidRDefault="008019F6" w:rsidP="008019F6">
      <w:pPr>
        <w:spacing w:line="360" w:lineRule="auto"/>
        <w:jc w:val="both"/>
      </w:pPr>
      <w:r>
        <w:t>2. Планируется прокладка линейных объектов инженерной инфраструктуры:</w:t>
      </w:r>
    </w:p>
    <w:p w:rsidR="008019F6" w:rsidRDefault="008019F6" w:rsidP="008019F6">
      <w:pPr>
        <w:tabs>
          <w:tab w:val="left" w:pos="0"/>
        </w:tabs>
        <w:spacing w:line="360" w:lineRule="auto"/>
        <w:jc w:val="both"/>
      </w:pPr>
      <w:r>
        <w:tab/>
      </w:r>
      <w:r w:rsidRPr="00400CAC">
        <w:t xml:space="preserve">- </w:t>
      </w:r>
      <w:r>
        <w:t>с</w:t>
      </w:r>
      <w:r w:rsidRPr="00400CAC">
        <w:t xml:space="preserve">етей дождевой канализации </w:t>
      </w:r>
      <w:r>
        <w:t xml:space="preserve">открытого типа </w:t>
      </w:r>
      <w:r w:rsidRPr="00400CAC">
        <w:t xml:space="preserve">вдоль планируемых улиц </w:t>
      </w:r>
      <w:r>
        <w:t xml:space="preserve">в жилой застройке </w:t>
      </w:r>
      <w:r w:rsidRPr="00400CAC">
        <w:t>и проездов</w:t>
      </w:r>
      <w:r>
        <w:t>;</w:t>
      </w:r>
      <w:r w:rsidRPr="00400CAC">
        <w:tab/>
      </w:r>
    </w:p>
    <w:p w:rsidR="008019F6" w:rsidRDefault="008019F6" w:rsidP="008019F6">
      <w:pPr>
        <w:tabs>
          <w:tab w:val="left" w:pos="0"/>
        </w:tabs>
        <w:spacing w:line="360" w:lineRule="auto"/>
        <w:jc w:val="both"/>
      </w:pPr>
      <w:r>
        <w:tab/>
      </w:r>
      <w:r w:rsidRPr="00400CAC">
        <w:t xml:space="preserve">- </w:t>
      </w:r>
      <w:proofErr w:type="gramStart"/>
      <w:r w:rsidRPr="00400CAC">
        <w:t>ВЛ</w:t>
      </w:r>
      <w:proofErr w:type="gramEnd"/>
      <w:r w:rsidRPr="00400CAC">
        <w:t xml:space="preserve"> 0,4 кВ вдоль планируемых улиц </w:t>
      </w:r>
      <w:r>
        <w:t xml:space="preserve">в жилой застройке </w:t>
      </w:r>
      <w:r w:rsidRPr="00400CAC">
        <w:t>и проездов</w:t>
      </w:r>
      <w:r>
        <w:t>;</w:t>
      </w:r>
    </w:p>
    <w:p w:rsidR="00610892" w:rsidRPr="00400CAC" w:rsidRDefault="00610892" w:rsidP="00610892">
      <w:pPr>
        <w:spacing w:line="360" w:lineRule="auto"/>
        <w:ind w:firstLine="709"/>
        <w:jc w:val="both"/>
      </w:pPr>
      <w:r w:rsidRPr="00400CAC">
        <w:t xml:space="preserve">- </w:t>
      </w:r>
      <w:proofErr w:type="gramStart"/>
      <w:r w:rsidRPr="00400CAC">
        <w:t>ВЛ</w:t>
      </w:r>
      <w:proofErr w:type="gramEnd"/>
      <w:r w:rsidRPr="00400CAC">
        <w:t xml:space="preserve"> </w:t>
      </w:r>
      <w:r>
        <w:t>10</w:t>
      </w:r>
      <w:r w:rsidRPr="00400CAC">
        <w:t xml:space="preserve"> кВ вдоль планируем</w:t>
      </w:r>
      <w:r>
        <w:t>ой</w:t>
      </w:r>
      <w:r w:rsidRPr="00400CAC">
        <w:t xml:space="preserve"> улиц</w:t>
      </w:r>
      <w:r>
        <w:t>ы</w:t>
      </w:r>
      <w:r w:rsidRPr="00400CAC">
        <w:t xml:space="preserve"> </w:t>
      </w:r>
      <w:r>
        <w:t>в жилой застройке до планируемой</w:t>
      </w:r>
      <w:r w:rsidRPr="00610892">
        <w:t xml:space="preserve"> </w:t>
      </w:r>
      <w:r w:rsidRPr="00400CAC">
        <w:t>ТП 10/0,4 кВ</w:t>
      </w:r>
      <w:r>
        <w:t>;</w:t>
      </w:r>
    </w:p>
    <w:p w:rsidR="008019F6" w:rsidRPr="00400CAC" w:rsidRDefault="008019F6" w:rsidP="008019F6">
      <w:pPr>
        <w:tabs>
          <w:tab w:val="left" w:pos="0"/>
        </w:tabs>
        <w:spacing w:line="360" w:lineRule="auto"/>
        <w:jc w:val="both"/>
      </w:pPr>
      <w:r>
        <w:t xml:space="preserve">3. </w:t>
      </w:r>
      <w:r w:rsidRPr="00400CAC">
        <w:t>Планируется строительство</w:t>
      </w:r>
      <w:r>
        <w:t xml:space="preserve"> объектов инженерной инфраструктуры</w:t>
      </w:r>
      <w:r w:rsidRPr="00400CAC">
        <w:t>:</w:t>
      </w:r>
    </w:p>
    <w:p w:rsidR="008019F6" w:rsidRDefault="008019F6" w:rsidP="008019F6">
      <w:pPr>
        <w:spacing w:line="360" w:lineRule="auto"/>
        <w:ind w:firstLine="708"/>
        <w:jc w:val="both"/>
      </w:pPr>
      <w:r w:rsidRPr="00400CAC">
        <w:t>-</w:t>
      </w:r>
      <w:r>
        <w:t xml:space="preserve"> </w:t>
      </w:r>
      <w:r w:rsidRPr="00400CAC">
        <w:t>ТП 10/0,4 кВ</w:t>
      </w:r>
      <w:r>
        <w:t>;</w:t>
      </w:r>
    </w:p>
    <w:p w:rsidR="00FA7C47" w:rsidRDefault="00FA7C47" w:rsidP="008019F6">
      <w:pPr>
        <w:spacing w:line="360" w:lineRule="auto"/>
        <w:ind w:firstLine="708"/>
        <w:jc w:val="both"/>
      </w:pPr>
    </w:p>
    <w:p w:rsidR="008019F6" w:rsidRPr="00400CAC" w:rsidRDefault="008019F6" w:rsidP="008019F6">
      <w:pPr>
        <w:spacing w:line="360" w:lineRule="auto"/>
        <w:jc w:val="both"/>
      </w:pPr>
      <w:r>
        <w:lastRenderedPageBreak/>
        <w:t xml:space="preserve">4. </w:t>
      </w:r>
      <w:r w:rsidRPr="00400CAC">
        <w:t xml:space="preserve">Планируется размещение объектов улично-дорожной сети: </w:t>
      </w:r>
    </w:p>
    <w:p w:rsidR="008019F6" w:rsidRPr="00400CAC" w:rsidRDefault="008019F6" w:rsidP="008019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0CAC">
        <w:t xml:space="preserve">- улиц в жилой застройке;       </w:t>
      </w:r>
    </w:p>
    <w:p w:rsidR="008019F6" w:rsidRDefault="008019F6" w:rsidP="008019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основных </w:t>
      </w:r>
      <w:r w:rsidRPr="00400CAC">
        <w:t>проездов</w:t>
      </w:r>
      <w:r>
        <w:t>.</w:t>
      </w:r>
    </w:p>
    <w:p w:rsidR="008019F6" w:rsidRDefault="008019F6" w:rsidP="004A2553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center"/>
        <w:outlineLvl w:val="1"/>
        <w:rPr>
          <w:b/>
        </w:rPr>
      </w:pPr>
      <w:bookmarkStart w:id="83" w:name="_Toc463269187"/>
      <w:r w:rsidRPr="00D07142">
        <w:rPr>
          <w:rFonts w:eastAsia="Calibri"/>
          <w:b/>
        </w:rPr>
        <w:t>5.</w:t>
      </w:r>
      <w:r>
        <w:rPr>
          <w:rFonts w:eastAsia="Calibri"/>
          <w:b/>
        </w:rPr>
        <w:t>3.</w:t>
      </w:r>
      <w:r w:rsidRPr="00D07142">
        <w:rPr>
          <w:rFonts w:eastAsia="Calibri"/>
          <w:b/>
        </w:rPr>
        <w:t xml:space="preserve"> </w:t>
      </w:r>
      <w:r>
        <w:rPr>
          <w:rFonts w:eastAsia="Calibri"/>
          <w:b/>
        </w:rPr>
        <w:t>Население</w:t>
      </w:r>
      <w:bookmarkEnd w:id="83"/>
    </w:p>
    <w:p w:rsidR="008019F6" w:rsidRPr="00876ADA" w:rsidRDefault="00610892" w:rsidP="00876ADA">
      <w:pPr>
        <w:pStyle w:val="22"/>
        <w:ind w:firstLine="709"/>
      </w:pPr>
      <w:r w:rsidRPr="008A75A1">
        <w:t xml:space="preserve">В границах проектирования расположено </w:t>
      </w:r>
      <w:r>
        <w:t>38</w:t>
      </w:r>
      <w:r w:rsidRPr="008A75A1">
        <w:t xml:space="preserve"> земельных участк</w:t>
      </w:r>
      <w:r>
        <w:t>ов</w:t>
      </w:r>
      <w:r w:rsidRPr="008A75A1">
        <w:t xml:space="preserve">, </w:t>
      </w:r>
      <w:r>
        <w:t>стоящих на Государственном Кадастровом учете, границы которых установлены в соответствии с земельным законодательством, также, п</w:t>
      </w:r>
      <w:r w:rsidRPr="00876ADA">
        <w:t>роектом формируются 44 земельных участка для индивидуального жилищного строительства.</w:t>
      </w:r>
    </w:p>
    <w:p w:rsidR="00876ADA" w:rsidRDefault="008019F6" w:rsidP="00876ADA">
      <w:pPr>
        <w:pStyle w:val="22"/>
        <w:ind w:firstLine="709"/>
      </w:pPr>
      <w:proofErr w:type="gramStart"/>
      <w:r w:rsidRPr="00C31F15">
        <w:t>Расчет численности жителей</w:t>
      </w:r>
      <w:r w:rsidR="00876ADA">
        <w:t xml:space="preserve">, исходя из определения </w:t>
      </w:r>
      <w:r w:rsidR="00876ADA" w:rsidRPr="00876ADA">
        <w:t>многодетная семья - семья (неполная семья), имеющая в своем составе трех и более детей (в том числе усыновленных, находящихся под опекой (попечительством), в возрасте до 18 лет</w:t>
      </w:r>
      <w:r w:rsidR="00876ADA">
        <w:t xml:space="preserve"> (согласно Закону «</w:t>
      </w:r>
      <w:r w:rsidR="00876ADA" w:rsidRPr="00876ADA">
        <w:t>Социальный кодекс Санкт-Петербурга</w:t>
      </w:r>
      <w:r w:rsidR="00876ADA">
        <w:t>»</w:t>
      </w:r>
      <w:r w:rsidR="00876ADA" w:rsidRPr="00876ADA">
        <w:t> (с изменениями на 10 мая 2016 года)</w:t>
      </w:r>
      <w:r w:rsidR="00876ADA">
        <w:t>:</w:t>
      </w:r>
      <w:proofErr w:type="gramEnd"/>
    </w:p>
    <w:p w:rsidR="008019F6" w:rsidRDefault="00876ADA" w:rsidP="00876ADA">
      <w:pPr>
        <w:pStyle w:val="22"/>
        <w:ind w:firstLine="709"/>
      </w:pPr>
      <w:r>
        <w:t xml:space="preserve">- </w:t>
      </w:r>
      <w:r w:rsidR="008019F6" w:rsidRPr="00C31F15">
        <w:t xml:space="preserve">средний коэффициент семейности принимается </w:t>
      </w:r>
      <w:r>
        <w:t>5</w:t>
      </w:r>
      <w:r w:rsidR="008019F6" w:rsidRPr="00C31F15">
        <w:t xml:space="preserve"> чел.</w:t>
      </w:r>
      <w:r w:rsidR="008019F6">
        <w:t xml:space="preserve"> На расчетный срок планируемая численность проживающего населения - </w:t>
      </w:r>
      <w:r>
        <w:t>410</w:t>
      </w:r>
      <w:r w:rsidR="008019F6" w:rsidRPr="00C31F15">
        <w:t xml:space="preserve"> человек. </w:t>
      </w:r>
    </w:p>
    <w:p w:rsidR="008019F6" w:rsidRPr="00C31F15" w:rsidRDefault="008019F6" w:rsidP="00801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31F15">
        <w:t xml:space="preserve">Возрастная структура населения </w:t>
      </w:r>
      <w:r>
        <w:t>планируемого жилого массива</w:t>
      </w:r>
      <w:r w:rsidRPr="00C31F15">
        <w:t>:</w:t>
      </w:r>
    </w:p>
    <w:p w:rsidR="008019F6" w:rsidRPr="00C31F15" w:rsidRDefault="008019F6" w:rsidP="008019F6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Pr="00C31F15">
        <w:t xml:space="preserve">моложе трудоспособного возраста - </w:t>
      </w:r>
      <w:r w:rsidR="00876ADA">
        <w:t>5</w:t>
      </w:r>
      <w:r w:rsidRPr="00C31F15">
        <w:t>0%;</w:t>
      </w:r>
    </w:p>
    <w:p w:rsidR="008019F6" w:rsidRPr="00C31F15" w:rsidRDefault="008019F6" w:rsidP="008019F6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Pr="00C31F15">
        <w:t xml:space="preserve">трудоспособный возраст - </w:t>
      </w:r>
      <w:r w:rsidR="00876ADA">
        <w:t>3</w:t>
      </w:r>
      <w:r w:rsidRPr="00C31F15">
        <w:t>0%;</w:t>
      </w:r>
    </w:p>
    <w:p w:rsidR="008019F6" w:rsidRDefault="008019F6" w:rsidP="008019F6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31F15">
        <w:t>- старше трудоспособного возраста - 20%;</w:t>
      </w:r>
    </w:p>
    <w:p w:rsidR="00A61180" w:rsidRPr="00A61180" w:rsidRDefault="00A61180" w:rsidP="00A61180">
      <w:pPr>
        <w:pStyle w:val="22"/>
        <w:widowControl/>
        <w:autoSpaceDE/>
        <w:autoSpaceDN/>
        <w:adjustRightInd/>
        <w:ind w:firstLine="709"/>
        <w:jc w:val="center"/>
        <w:rPr>
          <w:u w:val="single"/>
        </w:rPr>
      </w:pPr>
      <w:r w:rsidRPr="00963C60">
        <w:rPr>
          <w:u w:val="single"/>
        </w:rPr>
        <w:t xml:space="preserve">Таблица </w:t>
      </w:r>
      <w:r w:rsidR="004A2553" w:rsidRPr="00FA52FC">
        <w:rPr>
          <w:u w:val="single"/>
        </w:rPr>
        <w:t>2</w:t>
      </w:r>
      <w:r w:rsidRPr="00963C60">
        <w:rPr>
          <w:u w:val="single"/>
        </w:rPr>
        <w:t xml:space="preserve">. </w:t>
      </w:r>
      <w:r>
        <w:rPr>
          <w:u w:val="single"/>
        </w:rPr>
        <w:t>Возрастная структура населения</w:t>
      </w:r>
      <w:r w:rsidRPr="00963C60">
        <w:rPr>
          <w:u w:val="single"/>
        </w:rPr>
        <w:t>.</w:t>
      </w:r>
    </w:p>
    <w:tbl>
      <w:tblPr>
        <w:tblpPr w:leftFromText="180" w:rightFromText="180" w:vertAnchor="text" w:horzAnchor="margin" w:tblpXSpec="center" w:tblpY="148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260"/>
        <w:gridCol w:w="2729"/>
        <w:gridCol w:w="3060"/>
      </w:tblGrid>
      <w:tr w:rsidR="008019F6" w:rsidRPr="00C9718B" w:rsidTr="000A3278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8019F6" w:rsidRPr="00B62AAD" w:rsidRDefault="008019F6" w:rsidP="006536A2">
            <w:pPr>
              <w:pStyle w:val="afd"/>
              <w:spacing w:before="0" w:beforeAutospacing="0" w:after="0" w:afterAutospacing="0"/>
              <w:ind w:right="-108"/>
              <w:jc w:val="center"/>
            </w:pPr>
            <w:r w:rsidRPr="00B62AAD">
              <w:rPr>
                <w:sz w:val="22"/>
                <w:szCs w:val="22"/>
              </w:rPr>
              <w:t>всего</w:t>
            </w:r>
          </w:p>
          <w:p w:rsidR="008019F6" w:rsidRPr="00B62AAD" w:rsidRDefault="008019F6" w:rsidP="006536A2">
            <w:pPr>
              <w:pStyle w:val="afd"/>
              <w:spacing w:before="0" w:beforeAutospacing="0" w:after="0" w:afterAutospacing="0"/>
              <w:ind w:right="-108"/>
              <w:jc w:val="center"/>
            </w:pPr>
            <w:r w:rsidRPr="00B62AAD">
              <w:rPr>
                <w:sz w:val="22"/>
                <w:szCs w:val="22"/>
              </w:rPr>
              <w:t>чел.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19F6" w:rsidRPr="00B62AAD" w:rsidRDefault="008019F6" w:rsidP="006536A2">
            <w:pPr>
              <w:pStyle w:val="afd"/>
              <w:spacing w:before="0" w:beforeAutospacing="0" w:after="0" w:afterAutospacing="0"/>
              <w:jc w:val="center"/>
            </w:pPr>
            <w:r w:rsidRPr="00B62AAD">
              <w:rPr>
                <w:sz w:val="22"/>
                <w:szCs w:val="22"/>
              </w:rPr>
              <w:t xml:space="preserve">моложе трудоспособного возраста </w:t>
            </w:r>
          </w:p>
          <w:p w:rsidR="008019F6" w:rsidRPr="00B62AAD" w:rsidRDefault="008019F6" w:rsidP="006536A2">
            <w:pPr>
              <w:pStyle w:val="afd"/>
              <w:spacing w:before="0" w:beforeAutospacing="0" w:after="0" w:afterAutospacing="0"/>
              <w:jc w:val="center"/>
            </w:pPr>
            <w:r w:rsidRPr="00B62AAD">
              <w:rPr>
                <w:sz w:val="22"/>
                <w:szCs w:val="22"/>
              </w:rPr>
              <w:t>чел.</w:t>
            </w:r>
          </w:p>
        </w:tc>
        <w:tc>
          <w:tcPr>
            <w:tcW w:w="2729" w:type="dxa"/>
            <w:shd w:val="clear" w:color="auto" w:fill="F2F2F2" w:themeFill="background1" w:themeFillShade="F2"/>
            <w:vAlign w:val="center"/>
          </w:tcPr>
          <w:p w:rsidR="008019F6" w:rsidRPr="00B62AAD" w:rsidRDefault="008019F6" w:rsidP="006536A2">
            <w:pPr>
              <w:pStyle w:val="afd"/>
              <w:spacing w:before="0" w:beforeAutospacing="0" w:after="0" w:afterAutospacing="0"/>
              <w:jc w:val="center"/>
            </w:pPr>
            <w:r w:rsidRPr="00B62AAD">
              <w:rPr>
                <w:sz w:val="22"/>
                <w:szCs w:val="22"/>
              </w:rPr>
              <w:t xml:space="preserve">трудоспособный </w:t>
            </w:r>
          </w:p>
          <w:p w:rsidR="008019F6" w:rsidRPr="00B62AAD" w:rsidRDefault="008019F6" w:rsidP="006536A2">
            <w:pPr>
              <w:pStyle w:val="afd"/>
              <w:spacing w:before="0" w:beforeAutospacing="0" w:after="0" w:afterAutospacing="0"/>
              <w:jc w:val="center"/>
            </w:pPr>
            <w:r w:rsidRPr="00B62AAD">
              <w:rPr>
                <w:sz w:val="22"/>
                <w:szCs w:val="22"/>
              </w:rPr>
              <w:t>возраст</w:t>
            </w:r>
          </w:p>
          <w:p w:rsidR="008019F6" w:rsidRPr="00B62AAD" w:rsidRDefault="008019F6" w:rsidP="006536A2">
            <w:pPr>
              <w:pStyle w:val="afd"/>
              <w:spacing w:before="0" w:beforeAutospacing="0" w:after="0" w:afterAutospacing="0"/>
              <w:jc w:val="center"/>
            </w:pPr>
            <w:r w:rsidRPr="00B62AAD">
              <w:rPr>
                <w:sz w:val="22"/>
                <w:szCs w:val="22"/>
              </w:rPr>
              <w:t>чел.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8019F6" w:rsidRPr="00B62AAD" w:rsidRDefault="008019F6" w:rsidP="006536A2">
            <w:pPr>
              <w:pStyle w:val="afd"/>
              <w:spacing w:before="0" w:beforeAutospacing="0" w:after="0" w:afterAutospacing="0"/>
              <w:jc w:val="center"/>
            </w:pPr>
            <w:r w:rsidRPr="00B62AAD">
              <w:rPr>
                <w:sz w:val="22"/>
                <w:szCs w:val="22"/>
              </w:rPr>
              <w:t>старше трудоспособного возраста</w:t>
            </w:r>
          </w:p>
          <w:p w:rsidR="008019F6" w:rsidRPr="00B62AAD" w:rsidRDefault="008019F6" w:rsidP="006536A2">
            <w:pPr>
              <w:pStyle w:val="afd"/>
              <w:spacing w:before="0" w:beforeAutospacing="0" w:after="0" w:afterAutospacing="0"/>
              <w:jc w:val="center"/>
            </w:pPr>
            <w:r w:rsidRPr="00B62AAD">
              <w:rPr>
                <w:sz w:val="22"/>
                <w:szCs w:val="22"/>
              </w:rPr>
              <w:t>чел.</w:t>
            </w:r>
          </w:p>
        </w:tc>
      </w:tr>
      <w:tr w:rsidR="008019F6" w:rsidRPr="00C9718B" w:rsidTr="006536A2">
        <w:tc>
          <w:tcPr>
            <w:tcW w:w="959" w:type="dxa"/>
            <w:vAlign w:val="center"/>
          </w:tcPr>
          <w:p w:rsidR="008019F6" w:rsidRPr="00B62AAD" w:rsidRDefault="00876ADA" w:rsidP="006536A2">
            <w:pPr>
              <w:pStyle w:val="afd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260" w:type="dxa"/>
            <w:vAlign w:val="center"/>
          </w:tcPr>
          <w:p w:rsidR="008019F6" w:rsidRPr="00B62AAD" w:rsidRDefault="00876ADA" w:rsidP="006536A2">
            <w:pPr>
              <w:pStyle w:val="afd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729" w:type="dxa"/>
            <w:vAlign w:val="center"/>
          </w:tcPr>
          <w:p w:rsidR="008019F6" w:rsidRPr="00B62AAD" w:rsidRDefault="00876ADA" w:rsidP="006536A2">
            <w:pPr>
              <w:pStyle w:val="afd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3060" w:type="dxa"/>
            <w:vAlign w:val="center"/>
          </w:tcPr>
          <w:p w:rsidR="008019F6" w:rsidRPr="00B62AAD" w:rsidRDefault="00876ADA" w:rsidP="006536A2">
            <w:pPr>
              <w:pStyle w:val="afd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</w:tr>
    </w:tbl>
    <w:p w:rsidR="008019F6" w:rsidRPr="00876ADA" w:rsidRDefault="008019F6" w:rsidP="00D8114B">
      <w:pPr>
        <w:autoSpaceDE w:val="0"/>
        <w:autoSpaceDN w:val="0"/>
        <w:adjustRightInd w:val="0"/>
        <w:spacing w:before="360" w:after="120"/>
        <w:ind w:firstLine="709"/>
        <w:jc w:val="center"/>
        <w:outlineLvl w:val="1"/>
        <w:rPr>
          <w:rFonts w:ascii="Sylfaen" w:eastAsia="Calibri" w:hAnsi="Sylfaen" w:cs="Sylfaen"/>
          <w:b/>
        </w:rPr>
      </w:pPr>
      <w:bookmarkStart w:id="84" w:name="_Toc463269188"/>
      <w:r w:rsidRPr="00876ADA">
        <w:rPr>
          <w:b/>
        </w:rPr>
        <w:t>5.4. Характеристики планируемого использования территории</w:t>
      </w:r>
      <w:bookmarkEnd w:id="84"/>
    </w:p>
    <w:p w:rsidR="008019F6" w:rsidRPr="00876ADA" w:rsidRDefault="008019F6" w:rsidP="008019F6">
      <w:pPr>
        <w:pStyle w:val="22"/>
        <w:widowControl/>
        <w:autoSpaceDE/>
        <w:autoSpaceDN/>
        <w:adjustRightInd/>
        <w:ind w:firstLine="709"/>
        <w:jc w:val="center"/>
        <w:rPr>
          <w:u w:val="single"/>
        </w:rPr>
      </w:pPr>
      <w:r w:rsidRPr="00876ADA">
        <w:rPr>
          <w:u w:val="single"/>
        </w:rPr>
        <w:t xml:space="preserve">Таблица </w:t>
      </w:r>
      <w:r w:rsidR="004A2553" w:rsidRPr="00FA52FC">
        <w:rPr>
          <w:u w:val="single"/>
        </w:rPr>
        <w:t>3</w:t>
      </w:r>
      <w:r w:rsidRPr="00876ADA">
        <w:rPr>
          <w:u w:val="single"/>
        </w:rPr>
        <w:t>. Характеристика планируемого использования территории.</w:t>
      </w:r>
    </w:p>
    <w:tbl>
      <w:tblPr>
        <w:tblW w:w="9923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4913"/>
        <w:gridCol w:w="1182"/>
        <w:gridCol w:w="1559"/>
        <w:gridCol w:w="1559"/>
      </w:tblGrid>
      <w:tr w:rsidR="00876ADA" w:rsidRPr="004A2553" w:rsidTr="009F0C45">
        <w:trPr>
          <w:trHeight w:val="540"/>
        </w:trPr>
        <w:tc>
          <w:tcPr>
            <w:tcW w:w="710" w:type="dxa"/>
            <w:shd w:val="clear" w:color="auto" w:fill="F2F2F2" w:themeFill="background1" w:themeFillShade="F2"/>
          </w:tcPr>
          <w:p w:rsidR="008019F6" w:rsidRPr="004A2553" w:rsidRDefault="008019F6" w:rsidP="006536A2">
            <w:pPr>
              <w:pStyle w:val="afd"/>
              <w:spacing w:before="0" w:beforeAutospacing="0" w:after="0" w:afterAutospacing="0"/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A255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A2553">
              <w:rPr>
                <w:sz w:val="22"/>
                <w:szCs w:val="22"/>
              </w:rPr>
              <w:t>/</w:t>
            </w:r>
            <w:proofErr w:type="spellStart"/>
            <w:r w:rsidRPr="004A255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13" w:type="dxa"/>
            <w:shd w:val="clear" w:color="auto" w:fill="F2F2F2" w:themeFill="background1" w:themeFillShade="F2"/>
          </w:tcPr>
          <w:p w:rsidR="008019F6" w:rsidRPr="004A2553" w:rsidRDefault="008019F6" w:rsidP="006536A2">
            <w:pPr>
              <w:pStyle w:val="afd"/>
              <w:spacing w:before="0" w:beforeAutospacing="0" w:after="0" w:afterAutospacing="0"/>
              <w:ind w:firstLine="70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8019F6" w:rsidRPr="004A2553" w:rsidRDefault="008019F6" w:rsidP="006536A2">
            <w:pPr>
              <w:pStyle w:val="afd"/>
              <w:spacing w:before="0" w:beforeAutospacing="0" w:after="0" w:afterAutospacing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019F6" w:rsidRPr="004A2553" w:rsidRDefault="008019F6" w:rsidP="006536A2">
            <w:pPr>
              <w:pStyle w:val="afe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553">
              <w:rPr>
                <w:rFonts w:ascii="Times New Roman" w:hAnsi="Times New Roman"/>
                <w:sz w:val="22"/>
                <w:szCs w:val="22"/>
              </w:rPr>
              <w:t>Современное состояние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019F6" w:rsidRPr="004A2553" w:rsidRDefault="008019F6" w:rsidP="006536A2">
            <w:pPr>
              <w:pStyle w:val="afe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553">
              <w:rPr>
                <w:rFonts w:ascii="Times New Roman" w:hAnsi="Times New Roman"/>
                <w:sz w:val="22"/>
                <w:szCs w:val="22"/>
              </w:rPr>
              <w:t>Планируемое состояние</w:t>
            </w:r>
          </w:p>
        </w:tc>
      </w:tr>
      <w:tr w:rsidR="00876ADA" w:rsidRPr="004A2553" w:rsidTr="009F0C45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019F6" w:rsidRPr="004A2553" w:rsidRDefault="008019F6" w:rsidP="006536A2">
            <w:pPr>
              <w:pStyle w:val="Style6"/>
              <w:widowControl/>
              <w:spacing w:line="240" w:lineRule="auto"/>
              <w:ind w:right="-189" w:firstLine="0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4913" w:type="dxa"/>
            <w:vAlign w:val="center"/>
          </w:tcPr>
          <w:p w:rsidR="008019F6" w:rsidRPr="004A2553" w:rsidRDefault="008019F6" w:rsidP="006536A2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ТЕРРИТОРИЯ</w:t>
            </w:r>
          </w:p>
        </w:tc>
        <w:tc>
          <w:tcPr>
            <w:tcW w:w="1182" w:type="dxa"/>
            <w:vAlign w:val="center"/>
          </w:tcPr>
          <w:p w:rsidR="008019F6" w:rsidRPr="004A2553" w:rsidRDefault="008019F6" w:rsidP="006536A2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019F6" w:rsidRPr="004A2553" w:rsidRDefault="008019F6" w:rsidP="006536A2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019F6" w:rsidRPr="004A2553" w:rsidRDefault="008019F6" w:rsidP="006536A2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76ADA" w:rsidRPr="004A2553" w:rsidTr="009F0C45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019F6" w:rsidRPr="004A2553" w:rsidRDefault="008019F6" w:rsidP="006536A2">
            <w:pPr>
              <w:pStyle w:val="Style6"/>
              <w:widowControl/>
              <w:spacing w:line="240" w:lineRule="auto"/>
              <w:ind w:right="-189" w:firstLine="0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913" w:type="dxa"/>
            <w:vAlign w:val="center"/>
          </w:tcPr>
          <w:p w:rsidR="008019F6" w:rsidRPr="004A2553" w:rsidRDefault="008019F6" w:rsidP="006536A2">
            <w:pPr>
              <w:pStyle w:val="Style10"/>
              <w:widowControl/>
              <w:spacing w:line="240" w:lineRule="auto"/>
              <w:jc w:val="both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Площадь территории проектирования</w:t>
            </w:r>
          </w:p>
        </w:tc>
        <w:tc>
          <w:tcPr>
            <w:tcW w:w="1182" w:type="dxa"/>
            <w:vAlign w:val="center"/>
          </w:tcPr>
          <w:p w:rsidR="008019F6" w:rsidRPr="004A2553" w:rsidRDefault="008019F6" w:rsidP="006536A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8019F6" w:rsidRPr="004731F4" w:rsidRDefault="00876ADA" w:rsidP="004731F4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1</w:t>
            </w:r>
            <w:r w:rsidR="004731F4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4920E0"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,</w:t>
            </w:r>
            <w:r w:rsidR="004731F4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vAlign w:val="center"/>
          </w:tcPr>
          <w:p w:rsidR="008019F6" w:rsidRPr="004731F4" w:rsidRDefault="00876ADA" w:rsidP="004731F4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1</w:t>
            </w:r>
            <w:r w:rsidR="004731F4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4920E0"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,</w:t>
            </w:r>
            <w:r w:rsidR="004731F4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  <w:t>12</w:t>
            </w:r>
          </w:p>
        </w:tc>
      </w:tr>
      <w:tr w:rsidR="00876ADA" w:rsidRPr="004A2553" w:rsidTr="009F0C45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019F6" w:rsidRPr="004A2553" w:rsidRDefault="008019F6" w:rsidP="006536A2">
            <w:pPr>
              <w:pStyle w:val="Style7"/>
              <w:widowControl/>
              <w:ind w:right="-189"/>
              <w:jc w:val="both"/>
              <w:rPr>
                <w:rFonts w:ascii="Times New Roman" w:hAnsi="Times New Roman"/>
              </w:rPr>
            </w:pPr>
          </w:p>
        </w:tc>
        <w:tc>
          <w:tcPr>
            <w:tcW w:w="4913" w:type="dxa"/>
            <w:vAlign w:val="center"/>
          </w:tcPr>
          <w:p w:rsidR="008019F6" w:rsidRPr="004A2553" w:rsidRDefault="008019F6" w:rsidP="006536A2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82" w:type="dxa"/>
            <w:vAlign w:val="center"/>
          </w:tcPr>
          <w:p w:rsidR="008019F6" w:rsidRPr="004A2553" w:rsidRDefault="008019F6" w:rsidP="006536A2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019F6" w:rsidRPr="004A2553" w:rsidRDefault="008019F6" w:rsidP="006536A2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019F6" w:rsidRPr="004A2553" w:rsidRDefault="008019F6" w:rsidP="006536A2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76ADA" w:rsidRPr="004A2553" w:rsidTr="009F0C45">
        <w:tc>
          <w:tcPr>
            <w:tcW w:w="5623" w:type="dxa"/>
            <w:gridSpan w:val="2"/>
            <w:shd w:val="clear" w:color="auto" w:fill="F2F2F2" w:themeFill="background1" w:themeFillShade="F2"/>
            <w:vAlign w:val="center"/>
          </w:tcPr>
          <w:p w:rsidR="008019F6" w:rsidRPr="004A2553" w:rsidRDefault="008019F6" w:rsidP="009F0C45">
            <w:pPr>
              <w:ind w:right="102"/>
              <w:jc w:val="both"/>
              <w:rPr>
                <w:b/>
                <w:i/>
              </w:rPr>
            </w:pPr>
            <w:r w:rsidRPr="004A2553">
              <w:rPr>
                <w:b/>
                <w:i/>
                <w:sz w:val="22"/>
                <w:szCs w:val="22"/>
              </w:rPr>
              <w:t>Территории, выделенные в соответствии с характером их использования:</w:t>
            </w:r>
          </w:p>
        </w:tc>
        <w:tc>
          <w:tcPr>
            <w:tcW w:w="1182" w:type="dxa"/>
            <w:vAlign w:val="center"/>
          </w:tcPr>
          <w:p w:rsidR="008019F6" w:rsidRPr="004A2553" w:rsidRDefault="008019F6" w:rsidP="006536A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8019F6" w:rsidRPr="004731F4" w:rsidRDefault="004731F4" w:rsidP="004731F4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8019F6" w:rsidRPr="004A2553" w:rsidRDefault="008644DE" w:rsidP="008644D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8</w:t>
            </w:r>
            <w:r w:rsidR="00963C60" w:rsidRPr="004A2553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,</w:t>
            </w: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60</w:t>
            </w:r>
          </w:p>
        </w:tc>
      </w:tr>
      <w:tr w:rsidR="00876ADA" w:rsidRPr="004A2553" w:rsidTr="009F0C45">
        <w:trPr>
          <w:trHeight w:val="622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019F6" w:rsidRPr="004A2553" w:rsidRDefault="008019F6" w:rsidP="006536A2">
            <w:pPr>
              <w:pStyle w:val="Style6"/>
              <w:widowControl/>
              <w:spacing w:line="240" w:lineRule="auto"/>
              <w:ind w:right="-189" w:firstLine="0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913" w:type="dxa"/>
            <w:vAlign w:val="center"/>
          </w:tcPr>
          <w:p w:rsidR="008019F6" w:rsidRPr="004A2553" w:rsidRDefault="008019F6" w:rsidP="006536A2">
            <w:pPr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4A2553">
              <w:rPr>
                <w:sz w:val="22"/>
                <w:szCs w:val="22"/>
              </w:rPr>
              <w:t xml:space="preserve">застройки индивидуальными жилыми домами </w:t>
            </w:r>
          </w:p>
        </w:tc>
        <w:tc>
          <w:tcPr>
            <w:tcW w:w="1182" w:type="dxa"/>
            <w:vAlign w:val="center"/>
          </w:tcPr>
          <w:p w:rsidR="008019F6" w:rsidRPr="004A2553" w:rsidRDefault="008019F6" w:rsidP="006536A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i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8019F6" w:rsidRPr="004A2553" w:rsidRDefault="009F0C45" w:rsidP="006536A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019F6" w:rsidRPr="004A2553" w:rsidRDefault="00876ADA" w:rsidP="00876A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8</w:t>
            </w:r>
            <w:r w:rsidR="004920E0"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,</w:t>
            </w: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2</w:t>
            </w:r>
            <w:r w:rsidR="004920E0"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0</w:t>
            </w:r>
          </w:p>
        </w:tc>
      </w:tr>
      <w:tr w:rsidR="00876ADA" w:rsidRPr="004A2553" w:rsidTr="009F0C45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019F6" w:rsidRPr="004A2553" w:rsidRDefault="008019F6" w:rsidP="008644DE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.</w:t>
            </w:r>
            <w:r w:rsidR="008644DE"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13" w:type="dxa"/>
            <w:vAlign w:val="center"/>
          </w:tcPr>
          <w:p w:rsidR="008019F6" w:rsidRPr="004A2553" w:rsidRDefault="008019F6" w:rsidP="006536A2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объектов инженерной инфраструктуры</w:t>
            </w:r>
          </w:p>
        </w:tc>
        <w:tc>
          <w:tcPr>
            <w:tcW w:w="1182" w:type="dxa"/>
            <w:vAlign w:val="center"/>
          </w:tcPr>
          <w:p w:rsidR="008019F6" w:rsidRPr="004A2553" w:rsidRDefault="008019F6" w:rsidP="006536A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8019F6" w:rsidRPr="004A2553" w:rsidRDefault="008019F6" w:rsidP="006536A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019F6" w:rsidRPr="004A2553" w:rsidRDefault="00963C60" w:rsidP="00876A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0,</w:t>
            </w:r>
            <w:r w:rsidR="00876ADA"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40</w:t>
            </w:r>
          </w:p>
        </w:tc>
      </w:tr>
      <w:tr w:rsidR="00876ADA" w:rsidRPr="004A2553" w:rsidTr="009F0C45">
        <w:trPr>
          <w:trHeight w:val="405"/>
        </w:trPr>
        <w:tc>
          <w:tcPr>
            <w:tcW w:w="5623" w:type="dxa"/>
            <w:gridSpan w:val="2"/>
            <w:shd w:val="clear" w:color="auto" w:fill="F2F2F2" w:themeFill="background1" w:themeFillShade="F2"/>
            <w:vAlign w:val="center"/>
          </w:tcPr>
          <w:p w:rsidR="008019F6" w:rsidRPr="004A2553" w:rsidRDefault="008019F6" w:rsidP="006536A2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lastRenderedPageBreak/>
              <w:t>Территории общего пользования</w:t>
            </w:r>
          </w:p>
        </w:tc>
        <w:tc>
          <w:tcPr>
            <w:tcW w:w="1182" w:type="dxa"/>
            <w:vAlign w:val="center"/>
          </w:tcPr>
          <w:p w:rsidR="008019F6" w:rsidRPr="004A2553" w:rsidRDefault="008019F6" w:rsidP="006536A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8019F6" w:rsidRPr="004A2553" w:rsidRDefault="00300E71" w:rsidP="009F0C45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12</w:t>
            </w:r>
            <w:r w:rsidR="004920E0" w:rsidRPr="004A2553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,</w:t>
            </w:r>
            <w:r w:rsidR="009F0C45" w:rsidRPr="004A2553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1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019F6" w:rsidRPr="004A2553" w:rsidRDefault="00876ADA" w:rsidP="004731F4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3</w:t>
            </w:r>
            <w:r w:rsidR="006D7554" w:rsidRPr="004A2553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,</w:t>
            </w:r>
            <w:r w:rsidR="004731F4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52</w:t>
            </w:r>
          </w:p>
        </w:tc>
      </w:tr>
      <w:tr w:rsidR="000A3278" w:rsidRPr="004A2553" w:rsidTr="009F0C45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A3278" w:rsidRPr="004A2553" w:rsidRDefault="000A3278" w:rsidP="004255F1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.3</w:t>
            </w:r>
          </w:p>
        </w:tc>
        <w:tc>
          <w:tcPr>
            <w:tcW w:w="4913" w:type="dxa"/>
            <w:vAlign w:val="center"/>
          </w:tcPr>
          <w:p w:rsidR="000A3278" w:rsidRPr="004A2553" w:rsidRDefault="000A3278" w:rsidP="004255F1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улично-дорожной сети</w:t>
            </w:r>
          </w:p>
        </w:tc>
        <w:tc>
          <w:tcPr>
            <w:tcW w:w="1182" w:type="dxa"/>
            <w:vAlign w:val="center"/>
          </w:tcPr>
          <w:p w:rsidR="000A3278" w:rsidRPr="004A2553" w:rsidRDefault="000A3278" w:rsidP="004255F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0A3278" w:rsidRPr="004A2553" w:rsidRDefault="009F0C45" w:rsidP="004255F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0A3278" w:rsidRPr="004A2553" w:rsidRDefault="000A3278" w:rsidP="000A327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1,66</w:t>
            </w:r>
          </w:p>
        </w:tc>
      </w:tr>
      <w:tr w:rsidR="000A3278" w:rsidRPr="004A2553" w:rsidTr="009F0C45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0A3278" w:rsidRPr="004A2553" w:rsidRDefault="000A3278" w:rsidP="000A3278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.</w:t>
            </w: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13" w:type="dxa"/>
            <w:vAlign w:val="center"/>
          </w:tcPr>
          <w:p w:rsidR="000A3278" w:rsidRPr="004A2553" w:rsidRDefault="000A3278" w:rsidP="004255F1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озеленения и благоустройства</w:t>
            </w:r>
          </w:p>
        </w:tc>
        <w:tc>
          <w:tcPr>
            <w:tcW w:w="1182" w:type="dxa"/>
            <w:vAlign w:val="center"/>
          </w:tcPr>
          <w:p w:rsidR="000A3278" w:rsidRPr="004A2553" w:rsidRDefault="000A3278" w:rsidP="004255F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0A3278" w:rsidRPr="004731F4" w:rsidRDefault="004731F4" w:rsidP="004731F4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12</w:t>
            </w: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,</w:t>
            </w: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559" w:type="dxa"/>
            <w:vAlign w:val="center"/>
          </w:tcPr>
          <w:p w:rsidR="000A3278" w:rsidRPr="004A2553" w:rsidRDefault="000A3278" w:rsidP="004731F4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1,</w:t>
            </w:r>
            <w:r w:rsidR="004731F4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86</w:t>
            </w:r>
          </w:p>
        </w:tc>
      </w:tr>
    </w:tbl>
    <w:p w:rsidR="008019F6" w:rsidRPr="002B7C7D" w:rsidRDefault="008019F6" w:rsidP="001D2CA8">
      <w:pPr>
        <w:pStyle w:val="22"/>
        <w:widowControl/>
        <w:autoSpaceDE/>
        <w:autoSpaceDN/>
        <w:adjustRightInd/>
        <w:spacing w:before="240" w:after="240"/>
        <w:ind w:firstLine="709"/>
        <w:jc w:val="center"/>
        <w:outlineLvl w:val="0"/>
        <w:rPr>
          <w:b/>
          <w:sz w:val="28"/>
          <w:szCs w:val="28"/>
        </w:rPr>
      </w:pPr>
      <w:bookmarkStart w:id="85" w:name="_Toc463269189"/>
      <w:r w:rsidRPr="002B7C7D">
        <w:rPr>
          <w:b/>
          <w:sz w:val="28"/>
          <w:szCs w:val="28"/>
        </w:rPr>
        <w:t xml:space="preserve">6.  Параметры планируемого строительства системы социального, транспортного обслуживания и инженерно-технического обеспечения, </w:t>
      </w:r>
      <w:proofErr w:type="gramStart"/>
      <w:r w:rsidRPr="002B7C7D">
        <w:rPr>
          <w:b/>
          <w:sz w:val="28"/>
          <w:szCs w:val="28"/>
        </w:rPr>
        <w:t>необходимых</w:t>
      </w:r>
      <w:proofErr w:type="gramEnd"/>
      <w:r w:rsidRPr="002B7C7D">
        <w:rPr>
          <w:b/>
          <w:sz w:val="28"/>
          <w:szCs w:val="28"/>
        </w:rPr>
        <w:t xml:space="preserve"> для развития территории</w:t>
      </w:r>
      <w:bookmarkStart w:id="86" w:name="_Toc210412047"/>
      <w:bookmarkEnd w:id="81"/>
      <w:bookmarkEnd w:id="85"/>
    </w:p>
    <w:p w:rsidR="008019F6" w:rsidRPr="00C42F4B" w:rsidRDefault="008019F6" w:rsidP="008019F6">
      <w:pPr>
        <w:pStyle w:val="22"/>
        <w:widowControl/>
        <w:autoSpaceDE/>
        <w:autoSpaceDN/>
        <w:adjustRightInd/>
        <w:spacing w:after="120"/>
        <w:ind w:firstLine="709"/>
        <w:jc w:val="center"/>
        <w:outlineLvl w:val="1"/>
        <w:rPr>
          <w:b/>
        </w:rPr>
      </w:pPr>
      <w:bookmarkStart w:id="87" w:name="_Toc463269190"/>
      <w:r w:rsidRPr="00C42F4B">
        <w:rPr>
          <w:b/>
        </w:rPr>
        <w:t>6.1. Социально-культурное и коммунально-бытовое обслуживание населения</w:t>
      </w:r>
      <w:bookmarkEnd w:id="86"/>
      <w:bookmarkEnd w:id="87"/>
    </w:p>
    <w:p w:rsidR="008019F6" w:rsidRDefault="008019F6" w:rsidP="008019F6">
      <w:pPr>
        <w:spacing w:line="360" w:lineRule="auto"/>
        <w:ind w:firstLine="709"/>
        <w:jc w:val="both"/>
      </w:pPr>
      <w:r w:rsidRPr="00A45F3B">
        <w:t>Строительство объектов социально-культурного и коммунально-бытового обслуживания населения на рассматриваемой территории не планируется.</w:t>
      </w:r>
    </w:p>
    <w:p w:rsidR="008019F6" w:rsidRDefault="008019F6" w:rsidP="008019F6">
      <w:pPr>
        <w:spacing w:line="360" w:lineRule="auto"/>
        <w:ind w:firstLine="709"/>
        <w:jc w:val="both"/>
      </w:pPr>
      <w:r w:rsidRPr="00400CAC">
        <w:t xml:space="preserve">Обеспечение жителей проектируемого жилого </w:t>
      </w:r>
      <w:r w:rsidR="000A3278">
        <w:t>квартала</w:t>
      </w:r>
      <w:r w:rsidRPr="00400CAC">
        <w:t xml:space="preserve"> необходимыми услугами</w:t>
      </w:r>
      <w:r>
        <w:t xml:space="preserve"> планируется за счет существующих объектов, расположенных </w:t>
      </w:r>
      <w:r w:rsidR="000A3278">
        <w:t xml:space="preserve">на территории </w:t>
      </w:r>
      <w:proofErr w:type="spellStart"/>
      <w:r w:rsidR="000A3278">
        <w:t>Лебяженского</w:t>
      </w:r>
      <w:proofErr w:type="spellEnd"/>
      <w:r w:rsidR="000A3278">
        <w:t xml:space="preserve"> городского поселения</w:t>
      </w:r>
      <w:r>
        <w:t>.</w:t>
      </w:r>
    </w:p>
    <w:p w:rsidR="00683417" w:rsidRPr="00683417" w:rsidRDefault="00683417" w:rsidP="004A2553">
      <w:pPr>
        <w:spacing w:before="120" w:after="120" w:line="360" w:lineRule="auto"/>
        <w:ind w:firstLine="709"/>
        <w:jc w:val="both"/>
        <w:outlineLvl w:val="2"/>
        <w:rPr>
          <w:b/>
        </w:rPr>
      </w:pPr>
      <w:bookmarkStart w:id="88" w:name="_Toc463269191"/>
      <w:r w:rsidRPr="00683417">
        <w:rPr>
          <w:b/>
        </w:rPr>
        <w:t>6.1.1. Образование</w:t>
      </w:r>
      <w:bookmarkEnd w:id="88"/>
    </w:p>
    <w:p w:rsidR="00683417" w:rsidRPr="00683417" w:rsidRDefault="00683417" w:rsidP="00683417">
      <w:pPr>
        <w:spacing w:line="360" w:lineRule="auto"/>
        <w:ind w:firstLine="709"/>
        <w:jc w:val="both"/>
      </w:pPr>
      <w:r w:rsidRPr="00683417">
        <w:t xml:space="preserve">Современная система образования </w:t>
      </w:r>
      <w:proofErr w:type="spellStart"/>
      <w:r w:rsidRPr="00683417">
        <w:t>Лебяженского</w:t>
      </w:r>
      <w:proofErr w:type="spellEnd"/>
      <w:r w:rsidRPr="00683417">
        <w:t xml:space="preserve"> городского поселения представлена одним общеобразовательным учреждением (школа), одним дошкольным учреждением (детский сад) и одной детской школой искусств. </w:t>
      </w:r>
    </w:p>
    <w:p w:rsidR="00683417" w:rsidRPr="00683417" w:rsidRDefault="00683417" w:rsidP="00683417">
      <w:pPr>
        <w:spacing w:line="360" w:lineRule="auto"/>
        <w:ind w:firstLine="709"/>
        <w:jc w:val="both"/>
      </w:pPr>
      <w:r w:rsidRPr="00683417">
        <w:t>Проектная мощность МОУ «</w:t>
      </w:r>
      <w:proofErr w:type="spellStart"/>
      <w:r w:rsidRPr="00683417">
        <w:t>Лебяженская</w:t>
      </w:r>
      <w:proofErr w:type="spellEnd"/>
      <w:r w:rsidRPr="00683417">
        <w:t xml:space="preserve"> СОШ» рассчитана на 900 учащихся, но по причине демографического кризиса наполняемость учреждения составляет всего 20 %. На начало 2015-2016 учебного года в школе обучался 181 ученик.</w:t>
      </w:r>
    </w:p>
    <w:p w:rsidR="00683417" w:rsidRPr="00683417" w:rsidRDefault="00683417" w:rsidP="00683417">
      <w:pPr>
        <w:spacing w:line="360" w:lineRule="auto"/>
        <w:ind w:firstLine="709"/>
        <w:jc w:val="both"/>
      </w:pPr>
      <w:r w:rsidRPr="00683417">
        <w:t xml:space="preserve">Школа располагает одним школьным автобусом марки «ПАЗ» вместимостью на 22 человека. Школьным автобусом организован подвоз детей из населённых пунктов д. Гора-Валдай, д. </w:t>
      </w:r>
      <w:proofErr w:type="spellStart"/>
      <w:r w:rsidRPr="00683417">
        <w:t>Шепелево</w:t>
      </w:r>
      <w:proofErr w:type="spellEnd"/>
      <w:r w:rsidRPr="00683417">
        <w:t xml:space="preserve">, п. </w:t>
      </w:r>
      <w:proofErr w:type="spellStart"/>
      <w:proofErr w:type="gramStart"/>
      <w:r w:rsidRPr="00683417">
        <w:t>Форт-Красная</w:t>
      </w:r>
      <w:proofErr w:type="spellEnd"/>
      <w:proofErr w:type="gramEnd"/>
      <w:r w:rsidRPr="00683417">
        <w:t xml:space="preserve"> Горка и от остановочного пункта «68 километр» Октябрьской железной дороги. Ежедневно школьный автобус выполняет выезд по 3 маршрутам. В общей сложности школьный автобус перевозит 25 учеников.</w:t>
      </w:r>
    </w:p>
    <w:p w:rsidR="00683417" w:rsidRPr="00683417" w:rsidRDefault="00683417" w:rsidP="00683417">
      <w:pPr>
        <w:spacing w:line="360" w:lineRule="auto"/>
        <w:ind w:firstLine="709"/>
        <w:jc w:val="both"/>
      </w:pPr>
      <w:r w:rsidRPr="00683417">
        <w:t xml:space="preserve">Детский сад МДОУ № 5 «Кораблик» расположен в центре городского поселения в </w:t>
      </w:r>
      <w:proofErr w:type="gramStart"/>
      <w:r w:rsidRPr="00683417">
        <w:t>г</w:t>
      </w:r>
      <w:proofErr w:type="gramEnd"/>
      <w:r w:rsidRPr="00683417">
        <w:t>.п. Лебяжье. Учреждение расположено в отдельно стоящем здании, построенном по типовому проекту в 1978 г. и введённом в эксплуатацию в 1979 г. В настоящее время (2015 г.) учреждение находится в удовлетворительном техническом состоянии и не требует капитального ремонта.</w:t>
      </w:r>
    </w:p>
    <w:p w:rsidR="00683417" w:rsidRPr="00683417" w:rsidRDefault="00683417" w:rsidP="00683417">
      <w:pPr>
        <w:spacing w:line="360" w:lineRule="auto"/>
        <w:ind w:firstLine="709"/>
        <w:jc w:val="both"/>
      </w:pPr>
      <w:r w:rsidRPr="00683417">
        <w:t>Проектная мощность МДОУ детский сад комбинированного вида № 5 «Кораблик», рассчитана на 180 воспитанников. В 2015 го</w:t>
      </w:r>
      <w:r>
        <w:t>ду наполняемость составила 74 %</w:t>
      </w:r>
      <w:r w:rsidRPr="00683417">
        <w:t>.</w:t>
      </w:r>
    </w:p>
    <w:p w:rsidR="00683417" w:rsidRDefault="00683417" w:rsidP="00683417">
      <w:pPr>
        <w:spacing w:line="360" w:lineRule="auto"/>
        <w:ind w:firstLine="709"/>
        <w:jc w:val="both"/>
      </w:pPr>
      <w:r w:rsidRPr="00683417">
        <w:lastRenderedPageBreak/>
        <w:t>Сфера дополнительного образования представлена МОУ ДОД «</w:t>
      </w:r>
      <w:proofErr w:type="spellStart"/>
      <w:r w:rsidRPr="00683417">
        <w:t>Лебяженская</w:t>
      </w:r>
      <w:proofErr w:type="spellEnd"/>
      <w:r w:rsidRPr="00683417">
        <w:t xml:space="preserve"> детская школа искусств». Всего в учреждении занимается порядка 97 учащихся. Учреждение было открыто в 1970 году. </w:t>
      </w:r>
      <w:proofErr w:type="gramStart"/>
      <w:r w:rsidRPr="00683417">
        <w:t>МОУ ДОД «</w:t>
      </w:r>
      <w:proofErr w:type="spellStart"/>
      <w:r w:rsidRPr="00683417">
        <w:t>Лебяженская</w:t>
      </w:r>
      <w:proofErr w:type="spellEnd"/>
      <w:r w:rsidRPr="00683417">
        <w:t xml:space="preserve"> детская школа искусств» реализует образовательные программы по двум направлениям: музыкальное (фортепианный отдел, струнный отдел, отдел народных инструментов, отдел ударных инструментов, вокально-хоровой отдел, отдел теоретических дисциплин) и художественное (рисунок, живопись, скульптура).</w:t>
      </w:r>
      <w:proofErr w:type="gramEnd"/>
    </w:p>
    <w:p w:rsidR="00F05927" w:rsidRDefault="00F05927" w:rsidP="00F05927">
      <w:pPr>
        <w:spacing w:line="360" w:lineRule="auto"/>
        <w:ind w:firstLine="709"/>
        <w:jc w:val="both"/>
      </w:pPr>
      <w:r w:rsidRPr="00D247B1">
        <w:t>Учреждени</w:t>
      </w:r>
      <w:r>
        <w:t>я</w:t>
      </w:r>
      <w:r w:rsidRPr="00D247B1">
        <w:t xml:space="preserve"> облада</w:t>
      </w:r>
      <w:r>
        <w:t>ю</w:t>
      </w:r>
      <w:r w:rsidRPr="00D247B1">
        <w:t>т необходимым резервом для обеспечения потребностей жителей планируемого жилого массива.</w:t>
      </w:r>
      <w:r w:rsidRPr="00F05927">
        <w:t xml:space="preserve"> </w:t>
      </w:r>
    </w:p>
    <w:p w:rsidR="00F05927" w:rsidRPr="00A33F55" w:rsidRDefault="00F05927" w:rsidP="00F05927">
      <w:pPr>
        <w:spacing w:line="360" w:lineRule="auto"/>
        <w:ind w:firstLine="709"/>
        <w:jc w:val="both"/>
      </w:pPr>
      <w:r w:rsidRPr="00A33F55">
        <w:t>Согласно Региональным нормативам градостроительного проектирования Ленинградской области</w:t>
      </w:r>
      <w:r>
        <w:t>,</w:t>
      </w:r>
      <w:r w:rsidRPr="00A33F55">
        <w:t xml:space="preserve"> радиусы обслуживания в </w:t>
      </w:r>
      <w:r>
        <w:t>городских</w:t>
      </w:r>
      <w:r w:rsidRPr="00A33F55">
        <w:t xml:space="preserve"> населенных пунктах принимаются:</w:t>
      </w:r>
    </w:p>
    <w:p w:rsidR="00F05927" w:rsidRPr="00A33F55" w:rsidRDefault="00F05927" w:rsidP="00F05927">
      <w:pPr>
        <w:spacing w:line="360" w:lineRule="auto"/>
        <w:ind w:firstLine="709"/>
        <w:jc w:val="both"/>
      </w:pPr>
      <w:r w:rsidRPr="00A33F55">
        <w:t xml:space="preserve">- дошкольных организаций – </w:t>
      </w:r>
      <w:smartTag w:uri="urn:schemas-microsoft-com:office:smarttags" w:element="metricconverter">
        <w:smartTagPr>
          <w:attr w:name="ProductID" w:val="500 м"/>
        </w:smartTagPr>
        <w:r w:rsidRPr="00A33F55">
          <w:t>500 м</w:t>
        </w:r>
      </w:smartTag>
      <w:r w:rsidRPr="00A33F55">
        <w:t>;</w:t>
      </w:r>
    </w:p>
    <w:p w:rsidR="00F05927" w:rsidRPr="00A33F55" w:rsidRDefault="00F05927" w:rsidP="00F05927">
      <w:pPr>
        <w:spacing w:line="360" w:lineRule="auto"/>
        <w:ind w:firstLine="709"/>
        <w:jc w:val="both"/>
      </w:pPr>
      <w:r w:rsidRPr="00A33F55">
        <w:t>- общеобразовательных учреждений:</w:t>
      </w:r>
    </w:p>
    <w:p w:rsidR="00F05927" w:rsidRPr="00A33F55" w:rsidRDefault="00F05927" w:rsidP="00F05927">
      <w:pPr>
        <w:spacing w:line="360" w:lineRule="auto"/>
        <w:ind w:firstLine="709"/>
        <w:jc w:val="both"/>
      </w:pPr>
      <w:r w:rsidRPr="00A33F55">
        <w:t>- для учащихся I и II ступени обучения – 400 м;</w:t>
      </w:r>
    </w:p>
    <w:p w:rsidR="00F05927" w:rsidRDefault="00F05927" w:rsidP="00F05927">
      <w:pPr>
        <w:spacing w:line="360" w:lineRule="auto"/>
        <w:ind w:firstLine="709"/>
        <w:jc w:val="both"/>
      </w:pPr>
      <w:r w:rsidRPr="00A33F55">
        <w:t>- для учащихся III ступеней обучения – 500 м</w:t>
      </w:r>
      <w:r w:rsidR="00A62803" w:rsidRPr="00A62803">
        <w:t xml:space="preserve"> </w:t>
      </w:r>
      <w:r w:rsidR="00A62803" w:rsidRPr="003C7F2A">
        <w:t xml:space="preserve">(в кварталах малоэтажной и блокированной жилой застройки допускается увеличение </w:t>
      </w:r>
      <w:r w:rsidR="00A62803" w:rsidRPr="00A62803">
        <w:t>радиусов обслуживания организациями образования, но не более чем в 1,5 раза</w:t>
      </w:r>
      <w:r w:rsidR="00A62803" w:rsidRPr="003C7F2A">
        <w:t>)</w:t>
      </w:r>
      <w:r w:rsidRPr="00A33F55">
        <w:t>;</w:t>
      </w:r>
    </w:p>
    <w:p w:rsidR="004731F4" w:rsidRDefault="004731F4" w:rsidP="00F05927">
      <w:pPr>
        <w:spacing w:line="360" w:lineRule="auto"/>
        <w:ind w:firstLine="709"/>
        <w:jc w:val="both"/>
      </w:pPr>
      <w:r>
        <w:t>Расстояние от границ проектирования до:</w:t>
      </w:r>
    </w:p>
    <w:p w:rsidR="004731F4" w:rsidRDefault="004731F4" w:rsidP="00F05927">
      <w:pPr>
        <w:spacing w:line="360" w:lineRule="auto"/>
        <w:ind w:firstLine="709"/>
        <w:jc w:val="both"/>
      </w:pPr>
      <w:r>
        <w:t xml:space="preserve">- </w:t>
      </w:r>
      <w:r w:rsidRPr="00683417">
        <w:t>МДОУ детский сад комбинированного вида № 5 «Кораблик»</w:t>
      </w:r>
      <w:r>
        <w:t xml:space="preserve"> - 21,5 км;</w:t>
      </w:r>
    </w:p>
    <w:p w:rsidR="004731F4" w:rsidRDefault="004731F4" w:rsidP="00F05927">
      <w:pPr>
        <w:spacing w:line="360" w:lineRule="auto"/>
        <w:ind w:firstLine="709"/>
        <w:jc w:val="both"/>
      </w:pPr>
      <w:r>
        <w:t xml:space="preserve">- </w:t>
      </w:r>
      <w:r w:rsidRPr="00683417">
        <w:t>МОУ «</w:t>
      </w:r>
      <w:proofErr w:type="spellStart"/>
      <w:r w:rsidRPr="00683417">
        <w:t>Лебяженская</w:t>
      </w:r>
      <w:proofErr w:type="spellEnd"/>
      <w:r w:rsidRPr="00683417">
        <w:t xml:space="preserve"> СОШ»</w:t>
      </w:r>
      <w:r>
        <w:t xml:space="preserve"> - 20 км;</w:t>
      </w:r>
    </w:p>
    <w:p w:rsidR="004731F4" w:rsidRPr="00A33F55" w:rsidRDefault="004731F4" w:rsidP="00F05927">
      <w:pPr>
        <w:spacing w:line="360" w:lineRule="auto"/>
        <w:ind w:firstLine="709"/>
        <w:jc w:val="both"/>
      </w:pPr>
      <w:r>
        <w:t xml:space="preserve">- </w:t>
      </w:r>
      <w:r w:rsidRPr="00683417">
        <w:t>МОУ ДОД «</w:t>
      </w:r>
      <w:proofErr w:type="spellStart"/>
      <w:r w:rsidRPr="00683417">
        <w:t>Лебяженская</w:t>
      </w:r>
      <w:proofErr w:type="spellEnd"/>
      <w:r w:rsidRPr="00683417">
        <w:t xml:space="preserve"> детская школа искусств»</w:t>
      </w:r>
      <w:r>
        <w:t xml:space="preserve"> - 21 км.</w:t>
      </w:r>
    </w:p>
    <w:p w:rsidR="00F05927" w:rsidRDefault="00F05927" w:rsidP="00F05927">
      <w:pPr>
        <w:spacing w:line="360" w:lineRule="auto"/>
        <w:ind w:firstLine="709"/>
        <w:jc w:val="both"/>
      </w:pPr>
      <w:r w:rsidRPr="00A45F3B">
        <w:t>Рассматриваемая территория находится вне радиуса доступности дошкольного образовательного учреждения</w:t>
      </w:r>
      <w:r>
        <w:t xml:space="preserve"> и </w:t>
      </w:r>
      <w:r w:rsidRPr="00A33F55">
        <w:t>общеобразовательн</w:t>
      </w:r>
      <w:r w:rsidR="00A62803">
        <w:t>ого</w:t>
      </w:r>
      <w:r w:rsidRPr="00A33F55">
        <w:t xml:space="preserve"> учреждени</w:t>
      </w:r>
      <w:r w:rsidR="00A62803">
        <w:t>я</w:t>
      </w:r>
      <w:r>
        <w:t>,</w:t>
      </w:r>
      <w:r w:rsidRPr="00A45F3B">
        <w:t xml:space="preserve"> поэтому рекомендуется организация специального транспорта для доставки детей дошкольного </w:t>
      </w:r>
      <w:r>
        <w:t xml:space="preserve">и школьного </w:t>
      </w:r>
      <w:r w:rsidRPr="00A45F3B">
        <w:t>возраста от места жительства до образовательн</w:t>
      </w:r>
      <w:r w:rsidR="00A62803">
        <w:t>ых</w:t>
      </w:r>
      <w:r w:rsidRPr="00A45F3B">
        <w:t xml:space="preserve"> учреждени</w:t>
      </w:r>
      <w:r w:rsidR="00A62803">
        <w:t>й</w:t>
      </w:r>
      <w:r w:rsidRPr="00A45F3B">
        <w:t>.</w:t>
      </w:r>
    </w:p>
    <w:p w:rsidR="004A2553" w:rsidRPr="00876ADA" w:rsidRDefault="004A2553" w:rsidP="00FA7C47">
      <w:pPr>
        <w:pStyle w:val="22"/>
        <w:widowControl/>
        <w:autoSpaceDE/>
        <w:autoSpaceDN/>
        <w:adjustRightInd/>
        <w:ind w:firstLine="709"/>
        <w:jc w:val="center"/>
        <w:rPr>
          <w:u w:val="single"/>
        </w:rPr>
      </w:pPr>
      <w:r w:rsidRPr="00876ADA">
        <w:rPr>
          <w:u w:val="single"/>
        </w:rPr>
        <w:t xml:space="preserve">Таблица </w:t>
      </w:r>
      <w:r>
        <w:rPr>
          <w:u w:val="single"/>
          <w:lang w:val="en-US"/>
        </w:rPr>
        <w:t>4</w:t>
      </w:r>
      <w:r w:rsidRPr="00876ADA">
        <w:rPr>
          <w:u w:val="single"/>
        </w:rPr>
        <w:t xml:space="preserve">. Характеристика </w:t>
      </w:r>
      <w:r>
        <w:rPr>
          <w:u w:val="single"/>
        </w:rPr>
        <w:t>учреждений образования</w:t>
      </w:r>
      <w:r w:rsidRPr="00876ADA">
        <w:rPr>
          <w:u w:val="single"/>
        </w:rPr>
        <w:t>.</w:t>
      </w:r>
    </w:p>
    <w:tbl>
      <w:tblPr>
        <w:tblStyle w:val="afc"/>
        <w:tblW w:w="9493" w:type="dxa"/>
        <w:tblLayout w:type="fixed"/>
        <w:tblLook w:val="04A0"/>
      </w:tblPr>
      <w:tblGrid>
        <w:gridCol w:w="2405"/>
        <w:gridCol w:w="1276"/>
        <w:gridCol w:w="1417"/>
        <w:gridCol w:w="1985"/>
        <w:gridCol w:w="992"/>
        <w:gridCol w:w="1418"/>
      </w:tblGrid>
      <w:tr w:rsidR="00683417" w:rsidRPr="00683417" w:rsidTr="004A2553">
        <w:tc>
          <w:tcPr>
            <w:tcW w:w="5098" w:type="dxa"/>
            <w:gridSpan w:val="3"/>
            <w:shd w:val="clear" w:color="auto" w:fill="F2F2F2" w:themeFill="background1" w:themeFillShade="F2"/>
          </w:tcPr>
          <w:p w:rsidR="00683417" w:rsidRPr="00683417" w:rsidRDefault="00683417" w:rsidP="0068341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3417">
              <w:rPr>
                <w:rFonts w:ascii="Times New Roman" w:hAnsi="Times New Roman" w:cs="Times New Roman"/>
                <w:b/>
                <w:sz w:val="22"/>
                <w:szCs w:val="22"/>
              </w:rPr>
              <w:t>Дошкольные учреждения</w:t>
            </w:r>
          </w:p>
        </w:tc>
        <w:tc>
          <w:tcPr>
            <w:tcW w:w="4395" w:type="dxa"/>
            <w:gridSpan w:val="3"/>
            <w:shd w:val="clear" w:color="auto" w:fill="F2F2F2" w:themeFill="background1" w:themeFillShade="F2"/>
          </w:tcPr>
          <w:p w:rsidR="00683417" w:rsidRPr="00683417" w:rsidRDefault="00683417" w:rsidP="0068341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3417">
              <w:rPr>
                <w:rFonts w:ascii="Times New Roman" w:hAnsi="Times New Roman" w:cs="Times New Roman"/>
                <w:b/>
                <w:sz w:val="22"/>
                <w:szCs w:val="22"/>
              </w:rPr>
              <w:t>Общеобразовательные учреждения</w:t>
            </w:r>
          </w:p>
        </w:tc>
      </w:tr>
      <w:tr w:rsidR="00683417" w:rsidRPr="00683417" w:rsidTr="004A2553">
        <w:tc>
          <w:tcPr>
            <w:tcW w:w="2405" w:type="dxa"/>
            <w:shd w:val="clear" w:color="auto" w:fill="F2F2F2" w:themeFill="background1" w:themeFillShade="F2"/>
          </w:tcPr>
          <w:p w:rsidR="00683417" w:rsidRPr="00683417" w:rsidRDefault="00683417" w:rsidP="0068341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341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683417" w:rsidRPr="00683417" w:rsidRDefault="00683417" w:rsidP="0068341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объекта, </w:t>
            </w:r>
            <w:r w:rsidRPr="00683417">
              <w:rPr>
                <w:rFonts w:ascii="Times New Roman" w:hAnsi="Times New Roman" w:cs="Times New Roman"/>
                <w:b/>
                <w:sz w:val="22"/>
                <w:szCs w:val="22"/>
              </w:rPr>
              <w:t>его адрес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3417" w:rsidRPr="00683417" w:rsidRDefault="00683417" w:rsidP="0068341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683417">
              <w:rPr>
                <w:rFonts w:ascii="Times New Roman" w:hAnsi="Times New Roman" w:cs="Times New Roman"/>
                <w:b/>
                <w:sz w:val="22"/>
                <w:szCs w:val="22"/>
              </w:rPr>
              <w:t>Воспитан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683417">
              <w:rPr>
                <w:rFonts w:ascii="Times New Roman" w:hAnsi="Times New Roman" w:cs="Times New Roman"/>
                <w:b/>
                <w:sz w:val="22"/>
                <w:szCs w:val="22"/>
              </w:rPr>
              <w:t>ников</w:t>
            </w:r>
            <w:proofErr w:type="spellEnd"/>
            <w:proofErr w:type="gramEnd"/>
            <w:r w:rsidRPr="00683417">
              <w:rPr>
                <w:rFonts w:ascii="Times New Roman" w:hAnsi="Times New Roman" w:cs="Times New Roman"/>
                <w:b/>
                <w:sz w:val="22"/>
                <w:szCs w:val="22"/>
              </w:rPr>
              <w:t>, чел.</w:t>
            </w:r>
          </w:p>
          <w:p w:rsidR="00683417" w:rsidRPr="00683417" w:rsidRDefault="00683417" w:rsidP="006834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83417" w:rsidRPr="00683417" w:rsidRDefault="00683417" w:rsidP="0068341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мощность</w:t>
            </w:r>
            <w:r w:rsidRPr="00683417">
              <w:rPr>
                <w:rFonts w:ascii="Times New Roman" w:hAnsi="Times New Roman" w:cs="Times New Roman"/>
                <w:b/>
                <w:sz w:val="22"/>
                <w:szCs w:val="22"/>
              </w:rPr>
              <w:t>, чел.</w:t>
            </w:r>
          </w:p>
          <w:p w:rsidR="00683417" w:rsidRPr="00683417" w:rsidRDefault="00683417" w:rsidP="006834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83417" w:rsidRPr="00683417" w:rsidRDefault="00683417" w:rsidP="0068341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объекта,</w:t>
            </w:r>
            <w:r w:rsidRPr="006834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его адрес</w:t>
            </w:r>
          </w:p>
          <w:p w:rsidR="00683417" w:rsidRPr="00683417" w:rsidRDefault="00683417" w:rsidP="006834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83417" w:rsidRPr="00683417" w:rsidRDefault="00683417" w:rsidP="0068341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683417">
              <w:rPr>
                <w:rFonts w:ascii="Times New Roman" w:hAnsi="Times New Roman" w:cs="Times New Roman"/>
                <w:b/>
                <w:sz w:val="22"/>
                <w:szCs w:val="22"/>
              </w:rPr>
              <w:t>Учащи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683417">
              <w:rPr>
                <w:rFonts w:ascii="Times New Roman" w:hAnsi="Times New Roman" w:cs="Times New Roman"/>
                <w:b/>
                <w:sz w:val="22"/>
                <w:szCs w:val="22"/>
              </w:rPr>
              <w:t>еся</w:t>
            </w:r>
            <w:proofErr w:type="spellEnd"/>
            <w:proofErr w:type="gramEnd"/>
          </w:p>
          <w:p w:rsidR="00683417" w:rsidRPr="00683417" w:rsidRDefault="00683417" w:rsidP="006834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683417" w:rsidRPr="00683417" w:rsidRDefault="00683417" w:rsidP="0068341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3417"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мощность, чел.</w:t>
            </w:r>
          </w:p>
          <w:p w:rsidR="00683417" w:rsidRPr="00683417" w:rsidRDefault="00683417" w:rsidP="006834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3417" w:rsidRPr="00683417" w:rsidTr="00683417">
        <w:tc>
          <w:tcPr>
            <w:tcW w:w="2405" w:type="dxa"/>
          </w:tcPr>
          <w:p w:rsidR="00683417" w:rsidRPr="00683417" w:rsidRDefault="00683417" w:rsidP="006834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3417">
              <w:rPr>
                <w:rFonts w:ascii="Times New Roman" w:hAnsi="Times New Roman" w:cs="Times New Roman"/>
                <w:sz w:val="22"/>
                <w:szCs w:val="22"/>
              </w:rPr>
              <w:t>МДОУ детский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сад комбинированного вида № 5 </w:t>
            </w:r>
            <w:r w:rsidRPr="00683417">
              <w:rPr>
                <w:rFonts w:ascii="Times New Roman" w:hAnsi="Times New Roman" w:cs="Times New Roman"/>
                <w:sz w:val="22"/>
                <w:szCs w:val="22"/>
              </w:rPr>
              <w:t xml:space="preserve">«Кораблик», </w:t>
            </w:r>
          </w:p>
          <w:p w:rsidR="00683417" w:rsidRPr="00683417" w:rsidRDefault="00683417" w:rsidP="006834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3417">
              <w:rPr>
                <w:rFonts w:ascii="Times New Roman" w:hAnsi="Times New Roman" w:cs="Times New Roman"/>
                <w:sz w:val="22"/>
                <w:szCs w:val="22"/>
              </w:rPr>
              <w:t xml:space="preserve">г.п. Лебяжье, ул. Комсомольская, </w:t>
            </w:r>
          </w:p>
          <w:p w:rsidR="00683417" w:rsidRPr="00683417" w:rsidRDefault="00683417" w:rsidP="006834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83417">
              <w:rPr>
                <w:rFonts w:ascii="Times New Roman" w:hAnsi="Times New Roman" w:cs="Times New Roman"/>
                <w:sz w:val="22"/>
                <w:szCs w:val="22"/>
              </w:rPr>
              <w:t xml:space="preserve">д. 10 </w:t>
            </w:r>
          </w:p>
        </w:tc>
        <w:tc>
          <w:tcPr>
            <w:tcW w:w="1276" w:type="dxa"/>
          </w:tcPr>
          <w:p w:rsidR="00683417" w:rsidRPr="00683417" w:rsidRDefault="00683417" w:rsidP="00683417">
            <w:pPr>
              <w:jc w:val="both"/>
              <w:rPr>
                <w:sz w:val="22"/>
                <w:szCs w:val="22"/>
              </w:rPr>
            </w:pPr>
            <w:r w:rsidRPr="00683417">
              <w:rPr>
                <w:sz w:val="22"/>
                <w:szCs w:val="22"/>
              </w:rPr>
              <w:t>134</w:t>
            </w:r>
          </w:p>
        </w:tc>
        <w:tc>
          <w:tcPr>
            <w:tcW w:w="1417" w:type="dxa"/>
          </w:tcPr>
          <w:p w:rsidR="00683417" w:rsidRPr="00683417" w:rsidRDefault="00683417" w:rsidP="00683417">
            <w:pPr>
              <w:jc w:val="both"/>
              <w:rPr>
                <w:sz w:val="22"/>
                <w:szCs w:val="22"/>
              </w:rPr>
            </w:pPr>
            <w:r w:rsidRPr="00683417">
              <w:rPr>
                <w:sz w:val="22"/>
                <w:szCs w:val="22"/>
              </w:rPr>
              <w:t>180</w:t>
            </w:r>
          </w:p>
        </w:tc>
        <w:tc>
          <w:tcPr>
            <w:tcW w:w="1985" w:type="dxa"/>
          </w:tcPr>
          <w:p w:rsidR="00683417" w:rsidRPr="00683417" w:rsidRDefault="00683417" w:rsidP="006834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r w:rsidRPr="0068341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683417">
              <w:rPr>
                <w:rFonts w:ascii="Times New Roman" w:hAnsi="Times New Roman" w:cs="Times New Roman"/>
                <w:sz w:val="22"/>
                <w:szCs w:val="22"/>
              </w:rPr>
              <w:t>Лебяженская</w:t>
            </w:r>
            <w:proofErr w:type="spellEnd"/>
            <w:r w:rsidRPr="00683417">
              <w:rPr>
                <w:rFonts w:ascii="Times New Roman" w:hAnsi="Times New Roman" w:cs="Times New Roman"/>
                <w:sz w:val="22"/>
                <w:szCs w:val="22"/>
              </w:rPr>
              <w:t xml:space="preserve"> СОШ», </w:t>
            </w:r>
          </w:p>
          <w:p w:rsidR="00683417" w:rsidRPr="00683417" w:rsidRDefault="00683417" w:rsidP="006834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417">
              <w:rPr>
                <w:rFonts w:ascii="Times New Roman" w:hAnsi="Times New Roman" w:cs="Times New Roman"/>
                <w:sz w:val="22"/>
                <w:szCs w:val="22"/>
              </w:rPr>
              <w:t xml:space="preserve">г.п. Лебяжье, </w:t>
            </w:r>
          </w:p>
          <w:p w:rsidR="00683417" w:rsidRPr="00683417" w:rsidRDefault="00683417" w:rsidP="006834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тепаняна,</w:t>
            </w:r>
            <w:r w:rsidRPr="0068341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683417">
              <w:rPr>
                <w:rFonts w:ascii="Times New Roman" w:hAnsi="Times New Roman" w:cs="Times New Roman"/>
                <w:sz w:val="22"/>
                <w:szCs w:val="22"/>
              </w:rPr>
              <w:t xml:space="preserve">. 16 </w:t>
            </w:r>
          </w:p>
        </w:tc>
        <w:tc>
          <w:tcPr>
            <w:tcW w:w="992" w:type="dxa"/>
          </w:tcPr>
          <w:p w:rsidR="00683417" w:rsidRPr="00683417" w:rsidRDefault="00683417" w:rsidP="00683417">
            <w:pPr>
              <w:jc w:val="both"/>
              <w:rPr>
                <w:sz w:val="22"/>
                <w:szCs w:val="22"/>
              </w:rPr>
            </w:pPr>
            <w:r w:rsidRPr="00683417">
              <w:rPr>
                <w:sz w:val="22"/>
                <w:szCs w:val="22"/>
              </w:rPr>
              <w:t>181</w:t>
            </w:r>
          </w:p>
        </w:tc>
        <w:tc>
          <w:tcPr>
            <w:tcW w:w="1418" w:type="dxa"/>
          </w:tcPr>
          <w:p w:rsidR="00683417" w:rsidRPr="00683417" w:rsidRDefault="00683417" w:rsidP="00683417">
            <w:pPr>
              <w:jc w:val="both"/>
              <w:rPr>
                <w:sz w:val="22"/>
                <w:szCs w:val="22"/>
              </w:rPr>
            </w:pPr>
            <w:r w:rsidRPr="00683417">
              <w:rPr>
                <w:sz w:val="22"/>
                <w:szCs w:val="22"/>
              </w:rPr>
              <w:t>900</w:t>
            </w:r>
          </w:p>
        </w:tc>
      </w:tr>
    </w:tbl>
    <w:p w:rsidR="00683417" w:rsidRPr="00683417" w:rsidRDefault="00683417" w:rsidP="000869EE">
      <w:pPr>
        <w:spacing w:after="120"/>
        <w:ind w:firstLine="709"/>
        <w:jc w:val="both"/>
        <w:outlineLvl w:val="2"/>
        <w:rPr>
          <w:b/>
        </w:rPr>
      </w:pPr>
      <w:bookmarkStart w:id="89" w:name="_Toc463269192"/>
      <w:r w:rsidRPr="00683417">
        <w:rPr>
          <w:b/>
        </w:rPr>
        <w:lastRenderedPageBreak/>
        <w:t>6.1.</w:t>
      </w:r>
      <w:r>
        <w:rPr>
          <w:b/>
        </w:rPr>
        <w:t>2</w:t>
      </w:r>
      <w:r w:rsidRPr="00683417">
        <w:rPr>
          <w:b/>
        </w:rPr>
        <w:t xml:space="preserve">. </w:t>
      </w:r>
      <w:r>
        <w:rPr>
          <w:b/>
        </w:rPr>
        <w:t>Здравоохранение</w:t>
      </w:r>
      <w:bookmarkEnd w:id="89"/>
    </w:p>
    <w:p w:rsidR="00683417" w:rsidRPr="00683417" w:rsidRDefault="00683417" w:rsidP="00E25A8D">
      <w:pPr>
        <w:spacing w:line="360" w:lineRule="auto"/>
        <w:ind w:firstLine="709"/>
        <w:jc w:val="both"/>
      </w:pPr>
      <w:proofErr w:type="spellStart"/>
      <w:r w:rsidRPr="00683417">
        <w:t>Лебяженская</w:t>
      </w:r>
      <w:proofErr w:type="spellEnd"/>
      <w:r w:rsidRPr="00683417">
        <w:t xml:space="preserve"> участковая больница и поликлиника являются структурным подразделением ГБУЗ ЛО «Ломоносовская межрайонная больница им. И.Н. </w:t>
      </w:r>
      <w:proofErr w:type="spellStart"/>
      <w:r w:rsidRPr="00683417">
        <w:t>Юдченко</w:t>
      </w:r>
      <w:proofErr w:type="spellEnd"/>
      <w:r w:rsidRPr="00683417">
        <w:t xml:space="preserve">». Проектная мощность </w:t>
      </w:r>
      <w:proofErr w:type="spellStart"/>
      <w:r w:rsidRPr="00683417">
        <w:t>лебяженской</w:t>
      </w:r>
      <w:proofErr w:type="spellEnd"/>
      <w:r w:rsidRPr="00683417">
        <w:t xml:space="preserve"> больницы составляет 18 мест, проектная мощность поликлиники - 120 посещений в смену. На территории </w:t>
      </w:r>
      <w:proofErr w:type="spellStart"/>
      <w:r w:rsidRPr="00683417">
        <w:t>Лебяженского</w:t>
      </w:r>
      <w:proofErr w:type="spellEnd"/>
      <w:r w:rsidRPr="00683417">
        <w:t xml:space="preserve"> городского поселения также действует 3 фельдшерско-акушерских пункта (в д. Гора Валдай на 7 посещений, в д. </w:t>
      </w:r>
      <w:proofErr w:type="spellStart"/>
      <w:r w:rsidRPr="00683417">
        <w:t>Шепелево</w:t>
      </w:r>
      <w:proofErr w:type="spellEnd"/>
      <w:r w:rsidRPr="00683417">
        <w:t xml:space="preserve"> на 6 посещений, в д. </w:t>
      </w:r>
      <w:proofErr w:type="spellStart"/>
      <w:r w:rsidRPr="00683417">
        <w:t>Коваши</w:t>
      </w:r>
      <w:proofErr w:type="spellEnd"/>
      <w:r w:rsidRPr="00683417">
        <w:t xml:space="preserve"> </w:t>
      </w:r>
      <w:proofErr w:type="gramStart"/>
      <w:r w:rsidRPr="00683417">
        <w:t>на</w:t>
      </w:r>
      <w:proofErr w:type="gramEnd"/>
      <w:r w:rsidRPr="00683417">
        <w:t xml:space="preserve"> 5 посещений). </w:t>
      </w:r>
    </w:p>
    <w:p w:rsidR="00E25A8D" w:rsidRDefault="00683417" w:rsidP="00683417">
      <w:pPr>
        <w:spacing w:line="360" w:lineRule="auto"/>
        <w:ind w:firstLine="709"/>
        <w:jc w:val="both"/>
      </w:pPr>
      <w:r w:rsidRPr="00E25A8D">
        <w:t xml:space="preserve">Нормативная обеспеченность объектами здравоохранения не соответствует региональному нормативу. В поселении существует потребность в больничных койко-местах, на территории поселения отсутствует отделение скорой помощи. Исходя из сложившейся ситуации часть жителей вынуждены получать медицинскую помощь за пределами поселения в районной поликлинике и больнице, расположенной по адресу </w:t>
      </w:r>
      <w:proofErr w:type="gramStart"/>
      <w:r w:rsidRPr="00E25A8D">
        <w:t>г</w:t>
      </w:r>
      <w:proofErr w:type="gramEnd"/>
      <w:r w:rsidRPr="00E25A8D">
        <w:t xml:space="preserve">. Ломоносов, ул. Александровская, д. 30. Услуги скорой медицинской помощи жители поселения также получают из соседних муниципальных образований. </w:t>
      </w:r>
    </w:p>
    <w:p w:rsidR="004A2553" w:rsidRPr="00876ADA" w:rsidRDefault="004A2553" w:rsidP="00D8114B">
      <w:pPr>
        <w:pStyle w:val="22"/>
        <w:widowControl/>
        <w:autoSpaceDE/>
        <w:autoSpaceDN/>
        <w:adjustRightInd/>
        <w:spacing w:before="120" w:after="120"/>
        <w:ind w:firstLine="709"/>
        <w:jc w:val="center"/>
        <w:rPr>
          <w:u w:val="single"/>
        </w:rPr>
      </w:pPr>
      <w:r w:rsidRPr="00876ADA">
        <w:rPr>
          <w:u w:val="single"/>
        </w:rPr>
        <w:t xml:space="preserve">Таблица </w:t>
      </w:r>
      <w:r>
        <w:rPr>
          <w:u w:val="single"/>
        </w:rPr>
        <w:t>5</w:t>
      </w:r>
      <w:r w:rsidRPr="00876ADA">
        <w:rPr>
          <w:u w:val="single"/>
        </w:rPr>
        <w:t xml:space="preserve">. Характеристика </w:t>
      </w:r>
      <w:r>
        <w:rPr>
          <w:u w:val="single"/>
        </w:rPr>
        <w:t>медицинских учреждений</w:t>
      </w:r>
      <w:r w:rsidRPr="00876ADA">
        <w:rPr>
          <w:u w:val="single"/>
        </w:rPr>
        <w:t>.</w:t>
      </w:r>
    </w:p>
    <w:tbl>
      <w:tblPr>
        <w:tblStyle w:val="afc"/>
        <w:tblW w:w="0" w:type="auto"/>
        <w:tblLayout w:type="fixed"/>
        <w:tblLook w:val="04A0"/>
      </w:tblPr>
      <w:tblGrid>
        <w:gridCol w:w="1735"/>
        <w:gridCol w:w="1392"/>
        <w:gridCol w:w="1737"/>
        <w:gridCol w:w="1085"/>
        <w:gridCol w:w="2126"/>
        <w:gridCol w:w="1270"/>
      </w:tblGrid>
      <w:tr w:rsidR="00E25A8D" w:rsidRPr="00E25A8D" w:rsidTr="000869EE">
        <w:tc>
          <w:tcPr>
            <w:tcW w:w="1735" w:type="dxa"/>
            <w:shd w:val="clear" w:color="auto" w:fill="F2F2F2" w:themeFill="background1" w:themeFillShade="F2"/>
          </w:tcPr>
          <w:p w:rsidR="00E25A8D" w:rsidRPr="00E25A8D" w:rsidRDefault="00E25A8D" w:rsidP="00E25A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b/>
                <w:sz w:val="22"/>
                <w:szCs w:val="22"/>
              </w:rPr>
              <w:t>Больницы,</w:t>
            </w:r>
          </w:p>
          <w:p w:rsidR="00E25A8D" w:rsidRPr="00E25A8D" w:rsidRDefault="00E25A8D" w:rsidP="00E25A8D">
            <w:pPr>
              <w:spacing w:line="360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25A8D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E25A8D" w:rsidRPr="00E25A8D" w:rsidRDefault="00E25A8D" w:rsidP="00E25A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коек</w:t>
            </w:r>
          </w:p>
          <w:p w:rsidR="00E25A8D" w:rsidRPr="00E25A8D" w:rsidRDefault="00E25A8D" w:rsidP="00E25A8D">
            <w:pPr>
              <w:spacing w:line="360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25A8D">
              <w:rPr>
                <w:b/>
                <w:sz w:val="22"/>
                <w:szCs w:val="22"/>
              </w:rPr>
              <w:t>(единиц)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:rsidR="00E25A8D" w:rsidRPr="00E25A8D" w:rsidRDefault="00E25A8D" w:rsidP="00E25A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b/>
                <w:sz w:val="22"/>
                <w:szCs w:val="22"/>
              </w:rPr>
              <w:t>Поликлиники, адрес</w:t>
            </w:r>
          </w:p>
          <w:p w:rsidR="00E25A8D" w:rsidRPr="00E25A8D" w:rsidRDefault="00E25A8D" w:rsidP="00E25A8D">
            <w:pPr>
              <w:spacing w:line="360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E25A8D" w:rsidRPr="00E25A8D" w:rsidRDefault="00E25A8D" w:rsidP="00E25A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b/>
                <w:sz w:val="22"/>
                <w:szCs w:val="22"/>
              </w:rPr>
              <w:t>Посещений в смену</w:t>
            </w:r>
          </w:p>
          <w:p w:rsidR="00E25A8D" w:rsidRPr="00E25A8D" w:rsidRDefault="00E25A8D" w:rsidP="00E25A8D">
            <w:pPr>
              <w:spacing w:line="360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E25A8D" w:rsidRPr="00E25A8D" w:rsidRDefault="00E25A8D" w:rsidP="00E25A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b/>
                <w:sz w:val="22"/>
                <w:szCs w:val="22"/>
              </w:rPr>
              <w:t>ФАП, адрес</w:t>
            </w:r>
          </w:p>
          <w:p w:rsidR="00E25A8D" w:rsidRPr="00E25A8D" w:rsidRDefault="00E25A8D" w:rsidP="00E25A8D">
            <w:pPr>
              <w:spacing w:line="360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:rsidR="00E25A8D" w:rsidRPr="00E25A8D" w:rsidRDefault="00E25A8D" w:rsidP="00E25A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b/>
                <w:sz w:val="22"/>
                <w:szCs w:val="22"/>
              </w:rPr>
              <w:t>Аптеки, адрес</w:t>
            </w:r>
          </w:p>
          <w:p w:rsidR="00E25A8D" w:rsidRPr="00E25A8D" w:rsidRDefault="00E25A8D" w:rsidP="00E25A8D">
            <w:pPr>
              <w:spacing w:line="360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25A8D" w:rsidRPr="00E25A8D" w:rsidTr="000869EE">
        <w:tc>
          <w:tcPr>
            <w:tcW w:w="1735" w:type="dxa"/>
          </w:tcPr>
          <w:p w:rsidR="00E25A8D" w:rsidRPr="00E25A8D" w:rsidRDefault="00E25A8D" w:rsidP="00E25A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ГБУЗ ЛО Ломоносовская межрайонная больница им. И.Н. </w:t>
            </w:r>
            <w:proofErr w:type="spellStart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>Юдченко</w:t>
            </w:r>
            <w:proofErr w:type="spellEnd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>Лебяженская</w:t>
            </w:r>
            <w:proofErr w:type="spellEnd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 участковая больница-стационар, </w:t>
            </w:r>
          </w:p>
          <w:p w:rsidR="00E25A8D" w:rsidRPr="00E25A8D" w:rsidRDefault="00E25A8D" w:rsidP="00E25A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г.п. Лебяжье </w:t>
            </w:r>
          </w:p>
          <w:p w:rsidR="00E25A8D" w:rsidRPr="00E25A8D" w:rsidRDefault="00E25A8D" w:rsidP="00E25A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ул. Больничная, </w:t>
            </w:r>
          </w:p>
          <w:p w:rsidR="00E25A8D" w:rsidRPr="00E25A8D" w:rsidRDefault="00E25A8D" w:rsidP="00E25A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5A8D">
              <w:rPr>
                <w:sz w:val="22"/>
                <w:szCs w:val="22"/>
              </w:rPr>
              <w:t xml:space="preserve">д. 4 </w:t>
            </w:r>
          </w:p>
        </w:tc>
        <w:tc>
          <w:tcPr>
            <w:tcW w:w="1392" w:type="dxa"/>
          </w:tcPr>
          <w:p w:rsidR="00E25A8D" w:rsidRPr="00E25A8D" w:rsidRDefault="00E25A8D" w:rsidP="00E25A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5A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37" w:type="dxa"/>
          </w:tcPr>
          <w:p w:rsidR="00E25A8D" w:rsidRPr="00E25A8D" w:rsidRDefault="00E25A8D" w:rsidP="00E25A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ГБУЗ ЛО Ломоносовская межрайонная больница им. И.Н. </w:t>
            </w:r>
            <w:proofErr w:type="spellStart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>Юдченко</w:t>
            </w:r>
            <w:proofErr w:type="spellEnd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>Лебяженская</w:t>
            </w:r>
            <w:proofErr w:type="spellEnd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 участковая больница- </w:t>
            </w:r>
          </w:p>
          <w:p w:rsidR="00E25A8D" w:rsidRPr="00E25A8D" w:rsidRDefault="00E25A8D" w:rsidP="00E25A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5A8D">
              <w:rPr>
                <w:sz w:val="22"/>
                <w:szCs w:val="22"/>
              </w:rPr>
              <w:t xml:space="preserve">амбулатория </w:t>
            </w:r>
            <w:proofErr w:type="gramStart"/>
            <w:r w:rsidRPr="00E25A8D">
              <w:rPr>
                <w:sz w:val="22"/>
                <w:szCs w:val="22"/>
              </w:rPr>
              <w:t>г</w:t>
            </w:r>
            <w:proofErr w:type="gramEnd"/>
            <w:r w:rsidRPr="00E25A8D">
              <w:rPr>
                <w:sz w:val="22"/>
                <w:szCs w:val="22"/>
              </w:rPr>
              <w:t xml:space="preserve">.п. </w:t>
            </w:r>
            <w:proofErr w:type="gramStart"/>
            <w:r w:rsidRPr="00E25A8D">
              <w:rPr>
                <w:sz w:val="22"/>
                <w:szCs w:val="22"/>
              </w:rPr>
              <w:t>Лебяжье</w:t>
            </w:r>
            <w:proofErr w:type="gramEnd"/>
            <w:r w:rsidRPr="00E25A8D">
              <w:rPr>
                <w:sz w:val="22"/>
                <w:szCs w:val="22"/>
              </w:rPr>
              <w:t xml:space="preserve">, ул. Мира, д.1, лит. А, помещение 2 </w:t>
            </w:r>
          </w:p>
        </w:tc>
        <w:tc>
          <w:tcPr>
            <w:tcW w:w="1085" w:type="dxa"/>
          </w:tcPr>
          <w:p w:rsidR="00E25A8D" w:rsidRPr="00E25A8D" w:rsidRDefault="00E25A8D" w:rsidP="00E25A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5A8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126" w:type="dxa"/>
          </w:tcPr>
          <w:p w:rsidR="00E25A8D" w:rsidRPr="00E25A8D" w:rsidRDefault="00E25A8D" w:rsidP="00E25A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>Гора-Валдайский</w:t>
            </w:r>
            <w:proofErr w:type="spellEnd"/>
            <w:proofErr w:type="gramEnd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 фельдшерско-акушерский пункт, д. Гора Валдай, </w:t>
            </w:r>
          </w:p>
          <w:p w:rsidR="00E25A8D" w:rsidRPr="00E25A8D" w:rsidRDefault="00E25A8D" w:rsidP="00E25A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5A8D">
              <w:rPr>
                <w:sz w:val="22"/>
                <w:szCs w:val="22"/>
              </w:rPr>
              <w:t xml:space="preserve">д. 27, помещение № 6 на 1-м этаже </w:t>
            </w:r>
          </w:p>
        </w:tc>
        <w:tc>
          <w:tcPr>
            <w:tcW w:w="1270" w:type="dxa"/>
          </w:tcPr>
          <w:p w:rsidR="00E25A8D" w:rsidRPr="00E25A8D" w:rsidRDefault="00E25A8D" w:rsidP="00E25A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Аптека, </w:t>
            </w:r>
            <w:proofErr w:type="gramStart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.п. Лебяжье, ул. Приморская, д. 75 </w:t>
            </w:r>
          </w:p>
          <w:p w:rsidR="00E25A8D" w:rsidRPr="00E25A8D" w:rsidRDefault="00E25A8D" w:rsidP="00E25A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25A8D" w:rsidRPr="00E25A8D" w:rsidTr="000869EE">
        <w:tc>
          <w:tcPr>
            <w:tcW w:w="1735" w:type="dxa"/>
          </w:tcPr>
          <w:p w:rsidR="00E25A8D" w:rsidRPr="00E25A8D" w:rsidRDefault="00E25A8D" w:rsidP="00E25A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2" w:type="dxa"/>
          </w:tcPr>
          <w:p w:rsidR="00E25A8D" w:rsidRPr="00E25A8D" w:rsidRDefault="00E25A8D" w:rsidP="00E25A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7" w:type="dxa"/>
          </w:tcPr>
          <w:p w:rsidR="00E25A8D" w:rsidRPr="00E25A8D" w:rsidRDefault="00E25A8D" w:rsidP="00E25A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5" w:type="dxa"/>
          </w:tcPr>
          <w:p w:rsidR="00E25A8D" w:rsidRPr="00E25A8D" w:rsidRDefault="00E25A8D" w:rsidP="00E25A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</w:tcPr>
          <w:p w:rsidR="00E25A8D" w:rsidRPr="00E25A8D" w:rsidRDefault="00E25A8D" w:rsidP="00E25A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>Шепелевский</w:t>
            </w:r>
            <w:proofErr w:type="spellEnd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 фельдшерско-акушерский пункт, д. </w:t>
            </w:r>
            <w:proofErr w:type="spellStart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>Шепелево</w:t>
            </w:r>
            <w:proofErr w:type="spellEnd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25A8D" w:rsidRPr="00E25A8D" w:rsidRDefault="00E25A8D" w:rsidP="00E25A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5A8D">
              <w:rPr>
                <w:sz w:val="22"/>
                <w:szCs w:val="22"/>
              </w:rPr>
              <w:t xml:space="preserve">д. 25, лит. А, помещение № 1-5, в помещении № 2 </w:t>
            </w:r>
          </w:p>
        </w:tc>
        <w:tc>
          <w:tcPr>
            <w:tcW w:w="1270" w:type="dxa"/>
          </w:tcPr>
          <w:p w:rsidR="00E25A8D" w:rsidRPr="00E25A8D" w:rsidRDefault="00E25A8D" w:rsidP="00E25A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Аптека № 38, г.п. </w:t>
            </w:r>
          </w:p>
          <w:p w:rsidR="00E25A8D" w:rsidRPr="00E25A8D" w:rsidRDefault="00E25A8D" w:rsidP="00E25A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Лебяжье, </w:t>
            </w:r>
          </w:p>
          <w:p w:rsidR="00E25A8D" w:rsidRPr="00E25A8D" w:rsidRDefault="00E25A8D" w:rsidP="00E25A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ул. Мира, д. 1, </w:t>
            </w:r>
            <w:proofErr w:type="gramStart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>лит</w:t>
            </w:r>
            <w:proofErr w:type="gramEnd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. А </w:t>
            </w:r>
          </w:p>
          <w:p w:rsidR="00E25A8D" w:rsidRPr="00E25A8D" w:rsidRDefault="00E25A8D" w:rsidP="00E25A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25A8D" w:rsidRPr="00E25A8D" w:rsidTr="000869EE">
        <w:tc>
          <w:tcPr>
            <w:tcW w:w="1735" w:type="dxa"/>
          </w:tcPr>
          <w:p w:rsidR="00E25A8D" w:rsidRPr="00E25A8D" w:rsidRDefault="00E25A8D" w:rsidP="00E25A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92" w:type="dxa"/>
          </w:tcPr>
          <w:p w:rsidR="00E25A8D" w:rsidRPr="00E25A8D" w:rsidRDefault="00E25A8D" w:rsidP="00E25A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7" w:type="dxa"/>
          </w:tcPr>
          <w:p w:rsidR="00E25A8D" w:rsidRPr="00E25A8D" w:rsidRDefault="00E25A8D" w:rsidP="00E25A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5" w:type="dxa"/>
          </w:tcPr>
          <w:p w:rsidR="00E25A8D" w:rsidRPr="00E25A8D" w:rsidRDefault="00E25A8D" w:rsidP="00E25A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</w:tcPr>
          <w:p w:rsidR="00E25A8D" w:rsidRPr="00E25A8D" w:rsidRDefault="00E25A8D" w:rsidP="00E25A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>Ковашевский</w:t>
            </w:r>
            <w:proofErr w:type="spellEnd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 фельдшерско-акушерский пункт, д. </w:t>
            </w:r>
            <w:proofErr w:type="spellStart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>Коваши</w:t>
            </w:r>
            <w:proofErr w:type="spellEnd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25A8D" w:rsidRPr="00E25A8D" w:rsidRDefault="00E25A8D" w:rsidP="00E25A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5A8D">
              <w:rPr>
                <w:sz w:val="22"/>
                <w:szCs w:val="22"/>
              </w:rPr>
              <w:t xml:space="preserve">д. 55, лит. В </w:t>
            </w:r>
          </w:p>
        </w:tc>
        <w:tc>
          <w:tcPr>
            <w:tcW w:w="1270" w:type="dxa"/>
          </w:tcPr>
          <w:p w:rsidR="00E25A8D" w:rsidRPr="00E25A8D" w:rsidRDefault="00E25A8D" w:rsidP="00E25A8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0869EE" w:rsidRDefault="008019F6" w:rsidP="000869EE">
      <w:pPr>
        <w:spacing w:line="360" w:lineRule="auto"/>
        <w:ind w:firstLine="709"/>
        <w:jc w:val="both"/>
      </w:pPr>
      <w:r w:rsidRPr="00894BDD">
        <w:lastRenderedPageBreak/>
        <w:t xml:space="preserve"> </w:t>
      </w:r>
      <w:r w:rsidR="000869EE">
        <w:t>Расстояние от границ проектирования до:</w:t>
      </w:r>
    </w:p>
    <w:p w:rsidR="00A62803" w:rsidRDefault="000869EE" w:rsidP="000869EE">
      <w:pPr>
        <w:spacing w:before="120" w:line="360" w:lineRule="auto"/>
        <w:ind w:firstLine="709"/>
        <w:jc w:val="both"/>
      </w:pPr>
      <w:r>
        <w:t xml:space="preserve">- </w:t>
      </w:r>
      <w:r w:rsidRPr="000869EE">
        <w:t xml:space="preserve">ГБУЗ ЛО Ломоносовская межрайонная больница им. И.Н. </w:t>
      </w:r>
      <w:proofErr w:type="spellStart"/>
      <w:r w:rsidRPr="000869EE">
        <w:t>Юдченко</w:t>
      </w:r>
      <w:proofErr w:type="spellEnd"/>
      <w:r>
        <w:t xml:space="preserve"> (</w:t>
      </w:r>
      <w:r w:rsidRPr="000869EE">
        <w:t>участковая больница-стационар</w:t>
      </w:r>
      <w:r>
        <w:t xml:space="preserve">) - 21км (16 минут транспортной доступности). </w:t>
      </w:r>
      <w:r w:rsidR="00A62803" w:rsidRPr="00A62803">
        <w:t>Рассматриваемая территория</w:t>
      </w:r>
      <w:r w:rsidR="00A62803" w:rsidRPr="00A45F3B">
        <w:t xml:space="preserve"> находится в радиус</w:t>
      </w:r>
      <w:r w:rsidR="00A62803">
        <w:t>е</w:t>
      </w:r>
      <w:r w:rsidR="00A62803" w:rsidRPr="00A45F3B">
        <w:t xml:space="preserve"> </w:t>
      </w:r>
      <w:r w:rsidR="00A62803">
        <w:t xml:space="preserve">нормативной </w:t>
      </w:r>
      <w:r w:rsidR="00A62803" w:rsidRPr="00A45F3B">
        <w:t>доступности</w:t>
      </w:r>
      <w:r w:rsidR="00A62803">
        <w:t xml:space="preserve"> </w:t>
      </w:r>
      <w:r w:rsidR="00A62803" w:rsidRPr="003C7F2A">
        <w:t>стационарами для взрослых и детей</w:t>
      </w:r>
      <w:r w:rsidR="00971260">
        <w:t xml:space="preserve"> </w:t>
      </w:r>
      <w:r w:rsidR="00971260" w:rsidRPr="00971260">
        <w:t>–</w:t>
      </w:r>
      <w:r w:rsidR="00A62803">
        <w:t>21 минут</w:t>
      </w:r>
      <w:r w:rsidR="00971260">
        <w:t>а</w:t>
      </w:r>
      <w:r w:rsidR="00A62803">
        <w:t xml:space="preserve"> транспортной доступности.</w:t>
      </w:r>
    </w:p>
    <w:p w:rsidR="000869EE" w:rsidRDefault="000869EE" w:rsidP="000869EE">
      <w:pPr>
        <w:spacing w:before="120" w:line="360" w:lineRule="auto"/>
        <w:ind w:firstLine="709"/>
        <w:jc w:val="both"/>
      </w:pPr>
      <w:r>
        <w:t>Расстояние от границ проектирования до:</w:t>
      </w:r>
    </w:p>
    <w:p w:rsidR="00B41005" w:rsidRDefault="000869EE" w:rsidP="000869EE">
      <w:pPr>
        <w:spacing w:before="120" w:line="360" w:lineRule="auto"/>
        <w:ind w:firstLine="709"/>
        <w:jc w:val="both"/>
      </w:pPr>
      <w:r>
        <w:t xml:space="preserve">- </w:t>
      </w:r>
      <w:r w:rsidRPr="000869EE">
        <w:t xml:space="preserve">ГБУЗ ЛО Ломоносовская межрайонная больница им. И.Н. </w:t>
      </w:r>
      <w:proofErr w:type="spellStart"/>
      <w:r w:rsidRPr="000869EE">
        <w:t>Юдченко</w:t>
      </w:r>
      <w:proofErr w:type="spellEnd"/>
      <w:r w:rsidRPr="000869EE">
        <w:t xml:space="preserve">, </w:t>
      </w:r>
      <w:proofErr w:type="spellStart"/>
      <w:r w:rsidRPr="000869EE">
        <w:t>Лебяженская</w:t>
      </w:r>
      <w:proofErr w:type="spellEnd"/>
      <w:r w:rsidRPr="000869EE">
        <w:t xml:space="preserve"> </w:t>
      </w:r>
      <w:r>
        <w:t>(</w:t>
      </w:r>
      <w:r w:rsidRPr="000869EE">
        <w:t>участковая больниц</w:t>
      </w:r>
      <w:proofErr w:type="gramStart"/>
      <w:r w:rsidRPr="000869EE">
        <w:t>а-</w:t>
      </w:r>
      <w:proofErr w:type="gramEnd"/>
      <w:r w:rsidRPr="000869EE">
        <w:t xml:space="preserve"> амбулатория</w:t>
      </w:r>
      <w:r>
        <w:t xml:space="preserve">) – 22 км (19 минут транспортной доступности). </w:t>
      </w:r>
      <w:r w:rsidR="00B41005" w:rsidRPr="00A62803">
        <w:t>Рассматриваемая территория</w:t>
      </w:r>
      <w:r w:rsidR="00B41005" w:rsidRPr="00A45F3B">
        <w:t xml:space="preserve"> находится в</w:t>
      </w:r>
      <w:r w:rsidR="00B41005">
        <w:t>не</w:t>
      </w:r>
      <w:r w:rsidR="00B41005" w:rsidRPr="00A45F3B">
        <w:t xml:space="preserve"> радиус</w:t>
      </w:r>
      <w:r w:rsidR="00B41005">
        <w:t>а</w:t>
      </w:r>
      <w:r w:rsidR="00B41005" w:rsidRPr="00A45F3B">
        <w:t xml:space="preserve"> </w:t>
      </w:r>
      <w:r w:rsidR="00B41005">
        <w:t xml:space="preserve">нормативной </w:t>
      </w:r>
      <w:r w:rsidR="00B41005" w:rsidRPr="00A45F3B">
        <w:t>доступ</w:t>
      </w:r>
      <w:r w:rsidR="00B41005">
        <w:t xml:space="preserve">ности </w:t>
      </w:r>
      <w:r w:rsidR="00B41005" w:rsidRPr="003C7F2A">
        <w:t>амбулаторно-поликлиническими учреждениями</w:t>
      </w:r>
      <w:r w:rsidR="00B41005">
        <w:t>.</w:t>
      </w:r>
      <w:r>
        <w:t xml:space="preserve"> </w:t>
      </w:r>
    </w:p>
    <w:p w:rsidR="000869EE" w:rsidRDefault="000869EE" w:rsidP="000869EE">
      <w:pPr>
        <w:spacing w:before="120" w:line="360" w:lineRule="auto"/>
        <w:ind w:firstLine="709"/>
        <w:jc w:val="both"/>
      </w:pPr>
      <w:r>
        <w:t>Расстояние от границ проектирования до:</w:t>
      </w:r>
    </w:p>
    <w:p w:rsidR="00B41005" w:rsidRDefault="000869EE" w:rsidP="000869EE">
      <w:pPr>
        <w:spacing w:before="120" w:line="360" w:lineRule="auto"/>
        <w:ind w:firstLine="709"/>
        <w:jc w:val="both"/>
      </w:pPr>
      <w:r>
        <w:t xml:space="preserve">- </w:t>
      </w:r>
      <w:proofErr w:type="spellStart"/>
      <w:proofErr w:type="gramStart"/>
      <w:r w:rsidRPr="000869EE">
        <w:t>Гора-Валдайский</w:t>
      </w:r>
      <w:proofErr w:type="spellEnd"/>
      <w:proofErr w:type="gramEnd"/>
      <w:r w:rsidRPr="000869EE">
        <w:t xml:space="preserve"> фельдшерско-акушерский пункт</w:t>
      </w:r>
      <w:r>
        <w:t xml:space="preserve"> – 9,1 км (8 минут транспортной доступности). </w:t>
      </w:r>
      <w:r w:rsidR="00B41005" w:rsidRPr="00A62803">
        <w:t>Рассматриваемая территория</w:t>
      </w:r>
      <w:r w:rsidR="00B41005" w:rsidRPr="00A45F3B">
        <w:t xml:space="preserve"> находится в радиус</w:t>
      </w:r>
      <w:r w:rsidR="00B41005">
        <w:t>е</w:t>
      </w:r>
      <w:r w:rsidR="00B41005" w:rsidRPr="00A45F3B">
        <w:t xml:space="preserve"> </w:t>
      </w:r>
      <w:r w:rsidR="00B41005">
        <w:t xml:space="preserve">нормативной </w:t>
      </w:r>
      <w:r w:rsidR="00B41005" w:rsidRPr="00A45F3B">
        <w:t>доступности</w:t>
      </w:r>
      <w:r w:rsidR="00B41005">
        <w:t xml:space="preserve"> </w:t>
      </w:r>
      <w:r w:rsidR="00B41005" w:rsidRPr="003C7F2A">
        <w:t>фельдшерско-акушерскими пунктами</w:t>
      </w:r>
      <w:r w:rsidR="00971260">
        <w:t xml:space="preserve"> </w:t>
      </w:r>
      <w:r w:rsidR="00971260" w:rsidRPr="00971260">
        <w:t>–</w:t>
      </w:r>
      <w:r w:rsidR="00B41005">
        <w:t xml:space="preserve"> 12 минут транспортной доступности.</w:t>
      </w:r>
    </w:p>
    <w:p w:rsidR="00B41005" w:rsidRDefault="00B41005" w:rsidP="00A62803">
      <w:pPr>
        <w:spacing w:before="120" w:line="360" w:lineRule="auto"/>
        <w:ind w:firstLine="709"/>
        <w:jc w:val="both"/>
      </w:pPr>
      <w:r w:rsidRPr="00A62803">
        <w:t>Рассматриваемая территория</w:t>
      </w:r>
      <w:r w:rsidRPr="00A45F3B">
        <w:t xml:space="preserve"> находится в</w:t>
      </w:r>
      <w:r>
        <w:t>не</w:t>
      </w:r>
      <w:r w:rsidRPr="00A45F3B">
        <w:t xml:space="preserve"> радиус</w:t>
      </w:r>
      <w:r>
        <w:t>а</w:t>
      </w:r>
      <w:r w:rsidRPr="00A45F3B">
        <w:t xml:space="preserve"> </w:t>
      </w:r>
      <w:r>
        <w:t xml:space="preserve">нормативной </w:t>
      </w:r>
      <w:r w:rsidRPr="00A45F3B">
        <w:t>доступ</w:t>
      </w:r>
      <w:r>
        <w:t>ности аптеками.</w:t>
      </w:r>
    </w:p>
    <w:p w:rsidR="00E25A8D" w:rsidRDefault="00E25A8D" w:rsidP="004A2553">
      <w:pPr>
        <w:spacing w:before="120" w:after="120" w:line="360" w:lineRule="auto"/>
        <w:ind w:firstLine="709"/>
        <w:jc w:val="both"/>
        <w:outlineLvl w:val="2"/>
        <w:rPr>
          <w:b/>
        </w:rPr>
      </w:pPr>
      <w:bookmarkStart w:id="90" w:name="_Toc463269193"/>
      <w:r w:rsidRPr="00683417">
        <w:rPr>
          <w:b/>
        </w:rPr>
        <w:t>6.1.</w:t>
      </w:r>
      <w:r>
        <w:rPr>
          <w:b/>
        </w:rPr>
        <w:t>2</w:t>
      </w:r>
      <w:r w:rsidRPr="00683417">
        <w:rPr>
          <w:b/>
        </w:rPr>
        <w:t xml:space="preserve">. </w:t>
      </w:r>
      <w:r>
        <w:rPr>
          <w:b/>
        </w:rPr>
        <w:t>Физическая культура и спорт</w:t>
      </w:r>
      <w:bookmarkEnd w:id="90"/>
    </w:p>
    <w:p w:rsidR="00E25A8D" w:rsidRDefault="00E25A8D" w:rsidP="00E25A8D">
      <w:pPr>
        <w:spacing w:line="360" w:lineRule="auto"/>
        <w:ind w:firstLine="709"/>
        <w:jc w:val="both"/>
      </w:pPr>
      <w:r w:rsidRPr="00E25A8D">
        <w:t xml:space="preserve">На территории городского поселения расположено всего три плоскостных сооружения. В поселении отсутствует физкультурно-оздоровительный комплекс, нет спортивных залов. Бассейн </w:t>
      </w:r>
      <w:proofErr w:type="gramStart"/>
      <w:r w:rsidRPr="00E25A8D">
        <w:t>со</w:t>
      </w:r>
      <w:proofErr w:type="gramEnd"/>
      <w:r w:rsidRPr="00E25A8D">
        <w:t xml:space="preserve"> взрослыми и детскими дорожками, расположенный при школе, не функционирует.</w:t>
      </w:r>
    </w:p>
    <w:p w:rsidR="004A2553" w:rsidRPr="00876ADA" w:rsidRDefault="004A2553" w:rsidP="00D8114B">
      <w:pPr>
        <w:pStyle w:val="22"/>
        <w:widowControl/>
        <w:autoSpaceDE/>
        <w:autoSpaceDN/>
        <w:adjustRightInd/>
        <w:spacing w:before="120" w:after="120"/>
        <w:ind w:firstLine="709"/>
        <w:jc w:val="center"/>
        <w:rPr>
          <w:u w:val="single"/>
        </w:rPr>
      </w:pPr>
      <w:r w:rsidRPr="00876ADA">
        <w:rPr>
          <w:u w:val="single"/>
        </w:rPr>
        <w:t xml:space="preserve">Таблица </w:t>
      </w:r>
      <w:r>
        <w:rPr>
          <w:u w:val="single"/>
        </w:rPr>
        <w:t>6</w:t>
      </w:r>
      <w:r w:rsidRPr="00876ADA">
        <w:rPr>
          <w:u w:val="single"/>
        </w:rPr>
        <w:t xml:space="preserve">. Характеристика </w:t>
      </w:r>
      <w:r>
        <w:rPr>
          <w:u w:val="single"/>
        </w:rPr>
        <w:t>п</w:t>
      </w:r>
      <w:r w:rsidRPr="004A2553">
        <w:rPr>
          <w:u w:val="single"/>
        </w:rPr>
        <w:t>лоскостны</w:t>
      </w:r>
      <w:r>
        <w:rPr>
          <w:u w:val="single"/>
        </w:rPr>
        <w:t>х</w:t>
      </w:r>
      <w:r w:rsidRPr="004A2553">
        <w:rPr>
          <w:u w:val="single"/>
        </w:rPr>
        <w:t xml:space="preserve"> спортивны</w:t>
      </w:r>
      <w:r>
        <w:rPr>
          <w:u w:val="single"/>
        </w:rPr>
        <w:t>х</w:t>
      </w:r>
      <w:r w:rsidRPr="004A2553">
        <w:rPr>
          <w:u w:val="single"/>
        </w:rPr>
        <w:t xml:space="preserve"> сооружени</w:t>
      </w:r>
      <w:r>
        <w:rPr>
          <w:u w:val="single"/>
        </w:rPr>
        <w:t>й</w:t>
      </w:r>
      <w:r w:rsidRPr="00876ADA">
        <w:rPr>
          <w:u w:val="single"/>
        </w:rPr>
        <w:t>.</w:t>
      </w:r>
    </w:p>
    <w:tbl>
      <w:tblPr>
        <w:tblStyle w:val="afc"/>
        <w:tblW w:w="0" w:type="auto"/>
        <w:tblLook w:val="04A0"/>
      </w:tblPr>
      <w:tblGrid>
        <w:gridCol w:w="5382"/>
        <w:gridCol w:w="3963"/>
      </w:tblGrid>
      <w:tr w:rsidR="00E25A8D" w:rsidRPr="00E25A8D" w:rsidTr="004A2553">
        <w:tc>
          <w:tcPr>
            <w:tcW w:w="9345" w:type="dxa"/>
            <w:gridSpan w:val="2"/>
            <w:shd w:val="clear" w:color="auto" w:fill="F2F2F2" w:themeFill="background1" w:themeFillShade="F2"/>
          </w:tcPr>
          <w:p w:rsidR="00E25A8D" w:rsidRPr="00E25A8D" w:rsidRDefault="00E25A8D" w:rsidP="00E25A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b/>
                <w:sz w:val="22"/>
                <w:szCs w:val="22"/>
              </w:rPr>
              <w:t>Плоскостные спортивные сооружения</w:t>
            </w:r>
          </w:p>
        </w:tc>
      </w:tr>
      <w:tr w:rsidR="00E25A8D" w:rsidRPr="00E25A8D" w:rsidTr="004A2553">
        <w:tc>
          <w:tcPr>
            <w:tcW w:w="5382" w:type="dxa"/>
            <w:shd w:val="clear" w:color="auto" w:fill="F2F2F2" w:themeFill="background1" w:themeFillShade="F2"/>
          </w:tcPr>
          <w:p w:rsidR="00E25A8D" w:rsidRPr="00E25A8D" w:rsidRDefault="00E25A8D" w:rsidP="00E25A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объекта, его адрес</w:t>
            </w:r>
          </w:p>
        </w:tc>
        <w:tc>
          <w:tcPr>
            <w:tcW w:w="3963" w:type="dxa"/>
            <w:shd w:val="clear" w:color="auto" w:fill="F2F2F2" w:themeFill="background1" w:themeFillShade="F2"/>
          </w:tcPr>
          <w:p w:rsidR="00E25A8D" w:rsidRPr="00E25A8D" w:rsidRDefault="00E25A8D" w:rsidP="00E25A8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proofErr w:type="gramStart"/>
            <w:r w:rsidRPr="00E25A8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proofErr w:type="gramEnd"/>
            <w:r w:rsidRPr="00E25A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площади пола</w:t>
            </w:r>
          </w:p>
        </w:tc>
      </w:tr>
      <w:tr w:rsidR="00E25A8D" w:rsidRPr="00E25A8D" w:rsidTr="00F114E5">
        <w:tc>
          <w:tcPr>
            <w:tcW w:w="5382" w:type="dxa"/>
          </w:tcPr>
          <w:p w:rsidR="00E25A8D" w:rsidRPr="00E25A8D" w:rsidRDefault="00E25A8D" w:rsidP="00E25A8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Спортплощадка, </w:t>
            </w:r>
            <w:proofErr w:type="gramStart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.п. </w:t>
            </w:r>
          </w:p>
          <w:p w:rsidR="00E25A8D" w:rsidRPr="00E25A8D" w:rsidRDefault="00E25A8D" w:rsidP="00E25A8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Лебяжье, ул. Комсомольская </w:t>
            </w:r>
          </w:p>
        </w:tc>
        <w:tc>
          <w:tcPr>
            <w:tcW w:w="3963" w:type="dxa"/>
          </w:tcPr>
          <w:p w:rsidR="00E25A8D" w:rsidRPr="00E25A8D" w:rsidRDefault="00E25A8D" w:rsidP="00E25A8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1380 </w:t>
            </w:r>
          </w:p>
        </w:tc>
      </w:tr>
      <w:tr w:rsidR="00E25A8D" w:rsidRPr="00E25A8D" w:rsidTr="00F114E5">
        <w:tc>
          <w:tcPr>
            <w:tcW w:w="5382" w:type="dxa"/>
          </w:tcPr>
          <w:p w:rsidR="00E25A8D" w:rsidRPr="00E25A8D" w:rsidRDefault="00E25A8D" w:rsidP="00E25A8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Футбольное поле, </w:t>
            </w:r>
            <w:proofErr w:type="gramStart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.п. Лебяжье, </w:t>
            </w:r>
          </w:p>
          <w:p w:rsidR="00E25A8D" w:rsidRPr="00E25A8D" w:rsidRDefault="00E25A8D" w:rsidP="00E25A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25A8D">
              <w:rPr>
                <w:sz w:val="22"/>
                <w:szCs w:val="22"/>
              </w:rPr>
              <w:t xml:space="preserve">ул. Тихая </w:t>
            </w:r>
          </w:p>
        </w:tc>
        <w:tc>
          <w:tcPr>
            <w:tcW w:w="3963" w:type="dxa"/>
          </w:tcPr>
          <w:p w:rsidR="00E25A8D" w:rsidRPr="00E25A8D" w:rsidRDefault="00E25A8D" w:rsidP="00E25A8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1069 </w:t>
            </w:r>
          </w:p>
        </w:tc>
      </w:tr>
      <w:tr w:rsidR="00E25A8D" w:rsidRPr="00E25A8D" w:rsidTr="00F114E5">
        <w:tc>
          <w:tcPr>
            <w:tcW w:w="5382" w:type="dxa"/>
          </w:tcPr>
          <w:p w:rsidR="00E25A8D" w:rsidRPr="00E25A8D" w:rsidRDefault="00E25A8D" w:rsidP="00E25A8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Волейбольное поле, д. </w:t>
            </w:r>
            <w:proofErr w:type="spellStart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>Коваши</w:t>
            </w:r>
            <w:proofErr w:type="spellEnd"/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3" w:type="dxa"/>
          </w:tcPr>
          <w:p w:rsidR="00E25A8D" w:rsidRPr="00E25A8D" w:rsidRDefault="00E25A8D" w:rsidP="00E25A8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5A8D">
              <w:rPr>
                <w:rFonts w:ascii="Times New Roman" w:hAnsi="Times New Roman" w:cs="Times New Roman"/>
                <w:sz w:val="22"/>
                <w:szCs w:val="22"/>
              </w:rPr>
              <w:t xml:space="preserve">162 </w:t>
            </w:r>
          </w:p>
        </w:tc>
      </w:tr>
    </w:tbl>
    <w:p w:rsidR="00B41005" w:rsidRDefault="00B41005" w:rsidP="00E25A8D">
      <w:pPr>
        <w:spacing w:line="360" w:lineRule="auto"/>
        <w:ind w:firstLine="709"/>
        <w:jc w:val="both"/>
      </w:pPr>
    </w:p>
    <w:p w:rsidR="00E25A8D" w:rsidRDefault="00B41005" w:rsidP="00E25A8D">
      <w:pPr>
        <w:spacing w:line="360" w:lineRule="auto"/>
        <w:ind w:firstLine="709"/>
        <w:jc w:val="both"/>
      </w:pPr>
      <w:r w:rsidRPr="00A62803">
        <w:t>Рассматриваемая территория</w:t>
      </w:r>
      <w:r w:rsidRPr="00A45F3B">
        <w:t xml:space="preserve"> находится в</w:t>
      </w:r>
      <w:r>
        <w:t>не</w:t>
      </w:r>
      <w:r w:rsidRPr="00A45F3B">
        <w:t xml:space="preserve"> радиус</w:t>
      </w:r>
      <w:r>
        <w:t>а</w:t>
      </w:r>
      <w:r w:rsidRPr="00A45F3B">
        <w:t xml:space="preserve"> </w:t>
      </w:r>
      <w:r>
        <w:t xml:space="preserve">нормативной </w:t>
      </w:r>
      <w:r w:rsidRPr="00A45F3B">
        <w:t>доступ</w:t>
      </w:r>
      <w:r>
        <w:t>ности п</w:t>
      </w:r>
      <w:r w:rsidRPr="00B41005">
        <w:t>омещения</w:t>
      </w:r>
      <w:r>
        <w:t>ми</w:t>
      </w:r>
      <w:r w:rsidRPr="00B41005">
        <w:t xml:space="preserve"> для физкультурно-оздоровительных занятий</w:t>
      </w:r>
      <w:r>
        <w:t>.</w:t>
      </w:r>
    </w:p>
    <w:p w:rsidR="000869EE" w:rsidRPr="00E25A8D" w:rsidRDefault="000869EE" w:rsidP="00E25A8D">
      <w:pPr>
        <w:spacing w:line="360" w:lineRule="auto"/>
        <w:ind w:firstLine="709"/>
        <w:jc w:val="both"/>
      </w:pPr>
    </w:p>
    <w:p w:rsidR="00E25A8D" w:rsidRDefault="00E25A8D" w:rsidP="004A2553">
      <w:pPr>
        <w:spacing w:before="120" w:after="120" w:line="360" w:lineRule="auto"/>
        <w:ind w:firstLine="709"/>
        <w:jc w:val="both"/>
        <w:outlineLvl w:val="2"/>
        <w:rPr>
          <w:b/>
        </w:rPr>
      </w:pPr>
      <w:bookmarkStart w:id="91" w:name="_Toc463269194"/>
      <w:r w:rsidRPr="00683417">
        <w:rPr>
          <w:b/>
        </w:rPr>
        <w:lastRenderedPageBreak/>
        <w:t>6.1.</w:t>
      </w:r>
      <w:r>
        <w:rPr>
          <w:b/>
        </w:rPr>
        <w:t>3</w:t>
      </w:r>
      <w:r w:rsidRPr="00683417">
        <w:rPr>
          <w:b/>
        </w:rPr>
        <w:t xml:space="preserve">. </w:t>
      </w:r>
      <w:r>
        <w:rPr>
          <w:b/>
        </w:rPr>
        <w:t>Культура</w:t>
      </w:r>
      <w:bookmarkEnd w:id="91"/>
    </w:p>
    <w:p w:rsidR="00F05927" w:rsidRDefault="00F05927" w:rsidP="00F05927">
      <w:pPr>
        <w:spacing w:line="360" w:lineRule="auto"/>
        <w:ind w:firstLine="709"/>
        <w:jc w:val="both"/>
      </w:pPr>
      <w:r w:rsidRPr="00E25A8D">
        <w:t xml:space="preserve">На территории </w:t>
      </w:r>
      <w:r>
        <w:t>городского поселения расположены следующие объекты:</w:t>
      </w:r>
    </w:p>
    <w:p w:rsidR="00F05927" w:rsidRPr="00F05927" w:rsidRDefault="00F05927" w:rsidP="00F05927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proofErr w:type="gramStart"/>
      <w:r w:rsidRPr="00F05927">
        <w:rPr>
          <w:rFonts w:ascii="Times New Roman" w:eastAsia="Times New Roman" w:hAnsi="Times New Roman" w:cs="Times New Roman"/>
          <w:color w:val="auto"/>
          <w:lang w:eastAsia="ru-RU"/>
        </w:rPr>
        <w:t>-</w:t>
      </w:r>
      <w:r w:rsidR="00E25A8D" w:rsidRPr="00E25A8D">
        <w:rPr>
          <w:rFonts w:ascii="Times New Roman" w:eastAsia="Times New Roman" w:hAnsi="Times New Roman" w:cs="Times New Roman"/>
          <w:color w:val="auto"/>
          <w:lang w:eastAsia="ru-RU"/>
        </w:rPr>
        <w:t xml:space="preserve"> дом культуры в д. </w:t>
      </w:r>
      <w:proofErr w:type="spellStart"/>
      <w:r w:rsidR="00E25A8D" w:rsidRPr="00E25A8D">
        <w:rPr>
          <w:rFonts w:ascii="Times New Roman" w:eastAsia="Times New Roman" w:hAnsi="Times New Roman" w:cs="Times New Roman"/>
          <w:color w:val="auto"/>
          <w:lang w:eastAsia="ru-RU"/>
        </w:rPr>
        <w:t>Коваши</w:t>
      </w:r>
      <w:proofErr w:type="spellEnd"/>
      <w:r w:rsidRPr="00F05927">
        <w:rPr>
          <w:rFonts w:ascii="Times New Roman" w:eastAsia="Times New Roman" w:hAnsi="Times New Roman" w:cs="Times New Roman"/>
          <w:color w:val="auto"/>
          <w:lang w:eastAsia="ru-RU"/>
        </w:rPr>
        <w:t xml:space="preserve"> (д. </w:t>
      </w:r>
      <w:proofErr w:type="spellStart"/>
      <w:r w:rsidRPr="00F05927">
        <w:rPr>
          <w:rFonts w:ascii="Times New Roman" w:eastAsia="Times New Roman" w:hAnsi="Times New Roman" w:cs="Times New Roman"/>
          <w:color w:val="auto"/>
          <w:lang w:eastAsia="ru-RU"/>
        </w:rPr>
        <w:t>Коваши</w:t>
      </w:r>
      <w:proofErr w:type="spellEnd"/>
      <w:r w:rsidRPr="00F05927">
        <w:rPr>
          <w:rFonts w:ascii="Times New Roman" w:eastAsia="Times New Roman" w:hAnsi="Times New Roman" w:cs="Times New Roman"/>
          <w:color w:val="auto"/>
          <w:lang w:eastAsia="ru-RU"/>
        </w:rPr>
        <w:t>, д. 55, лит.</w:t>
      </w:r>
      <w:proofErr w:type="gramEnd"/>
      <w:r w:rsidRPr="00F05927">
        <w:rPr>
          <w:rFonts w:ascii="Times New Roman" w:eastAsia="Times New Roman" w:hAnsi="Times New Roman" w:cs="Times New Roman"/>
          <w:color w:val="auto"/>
          <w:lang w:eastAsia="ru-RU"/>
        </w:rPr>
        <w:t xml:space="preserve"> В);</w:t>
      </w:r>
    </w:p>
    <w:p w:rsidR="00E25A8D" w:rsidRDefault="00F05927" w:rsidP="00F05927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F05927"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proofErr w:type="spellStart"/>
      <w:r w:rsidR="00E25A8D" w:rsidRPr="00F05927">
        <w:rPr>
          <w:rFonts w:ascii="Times New Roman" w:eastAsia="Times New Roman" w:hAnsi="Times New Roman" w:cs="Times New Roman"/>
          <w:color w:val="auto"/>
          <w:lang w:eastAsia="ru-RU"/>
        </w:rPr>
        <w:t>Лебяженская</w:t>
      </w:r>
      <w:proofErr w:type="spellEnd"/>
      <w:r w:rsidR="00E25A8D" w:rsidRPr="00F05927">
        <w:rPr>
          <w:rFonts w:ascii="Times New Roman" w:eastAsia="Times New Roman" w:hAnsi="Times New Roman" w:cs="Times New Roman"/>
          <w:color w:val="auto"/>
          <w:lang w:eastAsia="ru-RU"/>
        </w:rPr>
        <w:t xml:space="preserve"> Поселковая библиотека им. В.В. Бианки</w:t>
      </w:r>
      <w:r w:rsidRPr="00F05927">
        <w:rPr>
          <w:rFonts w:ascii="Times New Roman" w:eastAsia="Times New Roman" w:hAnsi="Times New Roman" w:cs="Times New Roman"/>
          <w:color w:val="auto"/>
          <w:lang w:eastAsia="ru-RU"/>
        </w:rPr>
        <w:t xml:space="preserve"> (</w:t>
      </w:r>
      <w:proofErr w:type="gramStart"/>
      <w:r w:rsidRPr="00F05927">
        <w:rPr>
          <w:rFonts w:ascii="Times New Roman" w:eastAsia="Times New Roman" w:hAnsi="Times New Roman" w:cs="Times New Roman"/>
          <w:color w:val="auto"/>
          <w:lang w:eastAsia="ru-RU"/>
        </w:rPr>
        <w:t>Лебяжье</w:t>
      </w:r>
      <w:proofErr w:type="gramEnd"/>
      <w:r w:rsidRPr="00F05927">
        <w:rPr>
          <w:rFonts w:ascii="Times New Roman" w:eastAsia="Times New Roman" w:hAnsi="Times New Roman" w:cs="Times New Roman"/>
          <w:color w:val="auto"/>
          <w:lang w:eastAsia="ru-RU"/>
        </w:rPr>
        <w:t>, ул. Приморская, д. 68)</w:t>
      </w:r>
      <w:r w:rsidR="00E25A8D" w:rsidRPr="00F05927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971260" w:rsidRPr="00F05927" w:rsidRDefault="00971260" w:rsidP="00971260">
      <w:pPr>
        <w:spacing w:line="360" w:lineRule="auto"/>
        <w:ind w:firstLine="709"/>
        <w:jc w:val="both"/>
      </w:pPr>
      <w:r w:rsidRPr="00A62803">
        <w:t>Рассматриваемая территория</w:t>
      </w:r>
      <w:r w:rsidRPr="00A45F3B">
        <w:t xml:space="preserve"> находится в радиус</w:t>
      </w:r>
      <w:r>
        <w:t>е</w:t>
      </w:r>
      <w:r w:rsidRPr="00A45F3B">
        <w:t xml:space="preserve"> </w:t>
      </w:r>
      <w:r>
        <w:t xml:space="preserve">нормативной </w:t>
      </w:r>
      <w:r w:rsidRPr="00971260">
        <w:t>территориальной доступности городских массовых библиотек – 20 минут транспортной доступности</w:t>
      </w:r>
      <w:r>
        <w:t>.</w:t>
      </w:r>
    </w:p>
    <w:p w:rsidR="00F05927" w:rsidRDefault="00F05927" w:rsidP="004A2553">
      <w:pPr>
        <w:spacing w:before="120" w:after="120" w:line="360" w:lineRule="auto"/>
        <w:ind w:firstLine="709"/>
        <w:jc w:val="both"/>
        <w:outlineLvl w:val="2"/>
        <w:rPr>
          <w:b/>
        </w:rPr>
      </w:pPr>
      <w:bookmarkStart w:id="92" w:name="_Toc463269195"/>
      <w:r w:rsidRPr="00683417">
        <w:rPr>
          <w:b/>
        </w:rPr>
        <w:t>6.1.</w:t>
      </w:r>
      <w:r>
        <w:rPr>
          <w:b/>
        </w:rPr>
        <w:t>3</w:t>
      </w:r>
      <w:r w:rsidRPr="00683417">
        <w:rPr>
          <w:b/>
        </w:rPr>
        <w:t xml:space="preserve">. </w:t>
      </w:r>
      <w:r w:rsidRPr="00F05927">
        <w:rPr>
          <w:b/>
        </w:rPr>
        <w:t>Торговля, бытовое обслуживание</w:t>
      </w:r>
      <w:bookmarkEnd w:id="92"/>
    </w:p>
    <w:p w:rsidR="00F05927" w:rsidRDefault="00F05927" w:rsidP="00F05927">
      <w:pPr>
        <w:spacing w:line="360" w:lineRule="auto"/>
        <w:ind w:firstLine="709"/>
        <w:jc w:val="both"/>
      </w:pPr>
      <w:r w:rsidRPr="00F05927">
        <w:t>По состоянию на 2015 г. в городском поселении функционирует 15 объектов розничной торговли общей площадью 2057 м</w:t>
      </w:r>
      <w:proofErr w:type="gramStart"/>
      <w:r w:rsidRPr="00F05927">
        <w:t>2</w:t>
      </w:r>
      <w:proofErr w:type="gramEnd"/>
      <w:r w:rsidRPr="00F05927">
        <w:t xml:space="preserve">. Из общего количества предприятий розничной торговли 10 специализируется на реализации продовольственной группы товаров, 2 – промышленной группы, 3 - смешанные. Рынок на территории городского поселения, согласно исходным данным, отсутствует. </w:t>
      </w:r>
    </w:p>
    <w:p w:rsidR="00F05927" w:rsidRPr="00F05927" w:rsidRDefault="00F05927" w:rsidP="00B41005">
      <w:pPr>
        <w:spacing w:line="360" w:lineRule="auto"/>
        <w:ind w:firstLine="709"/>
        <w:jc w:val="both"/>
      </w:pPr>
      <w:r w:rsidRPr="00F05927">
        <w:t xml:space="preserve">Система бытового обслуживания городского поселения развита слабо, на территории расположены 3 объекта общественного питания, одно предприятие бытового обслуживания, одна баня. На территории городского поселения отсутствуют гостиницы. </w:t>
      </w:r>
    </w:p>
    <w:p w:rsidR="00E25A8D" w:rsidRDefault="00F05927" w:rsidP="00B41005">
      <w:pPr>
        <w:spacing w:line="360" w:lineRule="auto"/>
        <w:ind w:firstLine="709"/>
        <w:jc w:val="both"/>
      </w:pPr>
      <w:r w:rsidRPr="00F05927">
        <w:t xml:space="preserve">За значительным спектром бытовых услуг жители </w:t>
      </w:r>
      <w:proofErr w:type="spellStart"/>
      <w:r w:rsidRPr="00F05927">
        <w:t>Лебяженского</w:t>
      </w:r>
      <w:proofErr w:type="spellEnd"/>
      <w:r w:rsidRPr="00F05927">
        <w:t xml:space="preserve"> городского поселения обращаются в </w:t>
      </w:r>
      <w:proofErr w:type="gramStart"/>
      <w:r w:rsidRPr="00F05927">
        <w:t>г</w:t>
      </w:r>
      <w:proofErr w:type="gramEnd"/>
      <w:r w:rsidRPr="00F05927">
        <w:t>. Ломоносов, г. Сосновый Бор и г. Санкт-Петербург.</w:t>
      </w:r>
    </w:p>
    <w:p w:rsidR="008019F6" w:rsidRPr="00400CAC" w:rsidRDefault="00B41005" w:rsidP="00B41005">
      <w:pPr>
        <w:spacing w:line="360" w:lineRule="auto"/>
        <w:ind w:firstLine="709"/>
        <w:jc w:val="both"/>
        <w:sectPr w:rsidR="008019F6" w:rsidRPr="00400CAC" w:rsidSect="006536A2">
          <w:headerReference w:type="default" r:id="rId15"/>
          <w:pgSz w:w="11907" w:h="16840" w:code="9"/>
          <w:pgMar w:top="1134" w:right="851" w:bottom="1134" w:left="1701" w:header="708" w:footer="708" w:gutter="0"/>
          <w:cols w:space="708"/>
          <w:docGrid w:linePitch="360"/>
        </w:sectPr>
      </w:pPr>
      <w:bookmarkStart w:id="93" w:name="_Toc210412048"/>
      <w:r w:rsidRPr="00A62803">
        <w:t>Рассматриваемая территория</w:t>
      </w:r>
      <w:r w:rsidRPr="00A45F3B">
        <w:t xml:space="preserve"> находится в</w:t>
      </w:r>
      <w:r>
        <w:t>не</w:t>
      </w:r>
      <w:r w:rsidRPr="00A45F3B">
        <w:t xml:space="preserve"> радиус</w:t>
      </w:r>
      <w:r>
        <w:t>а</w:t>
      </w:r>
      <w:r w:rsidRPr="00A45F3B">
        <w:t xml:space="preserve"> </w:t>
      </w:r>
      <w:r>
        <w:t xml:space="preserve">нормативной </w:t>
      </w:r>
      <w:r w:rsidRPr="00A45F3B">
        <w:t>доступ</w:t>
      </w:r>
      <w:r>
        <w:t xml:space="preserve">ности предприятий торговли, общественного питания </w:t>
      </w:r>
      <w:r w:rsidRPr="00B41005">
        <w:t>и бытового обслуживания местного значения</w:t>
      </w:r>
      <w:r>
        <w:t>.</w:t>
      </w:r>
    </w:p>
    <w:p w:rsidR="008019F6" w:rsidRDefault="008019F6" w:rsidP="008019F6">
      <w:pPr>
        <w:spacing w:line="360" w:lineRule="auto"/>
        <w:ind w:firstLine="709"/>
        <w:jc w:val="center"/>
        <w:rPr>
          <w:u w:val="single"/>
        </w:rPr>
      </w:pPr>
      <w:r w:rsidRPr="007C393F">
        <w:rPr>
          <w:u w:val="single"/>
        </w:rPr>
        <w:lastRenderedPageBreak/>
        <w:t xml:space="preserve">Таблица </w:t>
      </w:r>
      <w:r w:rsidR="004A2553">
        <w:rPr>
          <w:u w:val="single"/>
        </w:rPr>
        <w:t>7</w:t>
      </w:r>
      <w:r w:rsidRPr="007C393F">
        <w:rPr>
          <w:u w:val="single"/>
        </w:rPr>
        <w:t xml:space="preserve">. Расчет потребности в учреждениях системы социального обслуживания населения, </w:t>
      </w:r>
    </w:p>
    <w:p w:rsidR="008019F6" w:rsidRPr="007C393F" w:rsidRDefault="008019F6" w:rsidP="008019F6">
      <w:pPr>
        <w:spacing w:line="360" w:lineRule="auto"/>
        <w:ind w:firstLine="709"/>
        <w:jc w:val="center"/>
        <w:rPr>
          <w:u w:val="single"/>
        </w:rPr>
      </w:pPr>
      <w:r w:rsidRPr="007C393F">
        <w:rPr>
          <w:u w:val="single"/>
        </w:rPr>
        <w:t xml:space="preserve">при расчетной численности </w:t>
      </w:r>
      <w:r w:rsidR="00F05927">
        <w:rPr>
          <w:u w:val="single"/>
        </w:rPr>
        <w:t>410</w:t>
      </w:r>
      <w:r w:rsidRPr="007C393F">
        <w:rPr>
          <w:u w:val="single"/>
        </w:rPr>
        <w:t xml:space="preserve"> человек</w:t>
      </w:r>
    </w:p>
    <w:tbl>
      <w:tblPr>
        <w:tblW w:w="14885" w:type="dxa"/>
        <w:tblInd w:w="-34" w:type="dxa"/>
        <w:tblLayout w:type="fixed"/>
        <w:tblLook w:val="04A0"/>
      </w:tblPr>
      <w:tblGrid>
        <w:gridCol w:w="550"/>
        <w:gridCol w:w="3136"/>
        <w:gridCol w:w="1276"/>
        <w:gridCol w:w="2126"/>
        <w:gridCol w:w="1701"/>
        <w:gridCol w:w="6096"/>
      </w:tblGrid>
      <w:tr w:rsidR="008019F6" w:rsidRPr="002D5267" w:rsidTr="004A2553">
        <w:trPr>
          <w:trHeight w:val="300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2D5267" w:rsidRDefault="008019F6" w:rsidP="006536A2">
            <w:pPr>
              <w:ind w:right="-486"/>
              <w:jc w:val="both"/>
              <w:rPr>
                <w:bCs/>
              </w:rPr>
            </w:pPr>
            <w:r w:rsidRPr="002D526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1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2D5267" w:rsidRDefault="008019F6" w:rsidP="006536A2">
            <w:pPr>
              <w:jc w:val="both"/>
              <w:rPr>
                <w:bCs/>
              </w:rPr>
            </w:pPr>
            <w:r w:rsidRPr="002D5267">
              <w:rPr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2D5267" w:rsidRDefault="008019F6" w:rsidP="006536A2">
            <w:pPr>
              <w:ind w:left="-108" w:firstLine="34"/>
              <w:jc w:val="center"/>
              <w:rPr>
                <w:bCs/>
              </w:rPr>
            </w:pPr>
            <w:r w:rsidRPr="002D5267">
              <w:rPr>
                <w:bCs/>
                <w:sz w:val="22"/>
                <w:szCs w:val="22"/>
              </w:rPr>
              <w:t>Норматив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2D5267" w:rsidRDefault="008019F6" w:rsidP="006536A2">
            <w:pPr>
              <w:jc w:val="center"/>
              <w:rPr>
                <w:bCs/>
              </w:rPr>
            </w:pPr>
            <w:r w:rsidRPr="002D5267">
              <w:rPr>
                <w:bCs/>
                <w:sz w:val="22"/>
                <w:szCs w:val="22"/>
              </w:rPr>
              <w:t>Расчетная потребность</w:t>
            </w:r>
          </w:p>
        </w:tc>
        <w:tc>
          <w:tcPr>
            <w:tcW w:w="609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019F6" w:rsidRPr="002D5267" w:rsidRDefault="008019F6" w:rsidP="006536A2">
            <w:pPr>
              <w:ind w:firstLine="709"/>
              <w:jc w:val="center"/>
              <w:rPr>
                <w:bCs/>
              </w:rPr>
            </w:pPr>
            <w:r w:rsidRPr="002D5267">
              <w:rPr>
                <w:bCs/>
                <w:sz w:val="22"/>
                <w:szCs w:val="22"/>
              </w:rPr>
              <w:t>Обеспечение потребности</w:t>
            </w:r>
          </w:p>
        </w:tc>
      </w:tr>
      <w:tr w:rsidR="008019F6" w:rsidRPr="002D5267" w:rsidTr="004A2553">
        <w:trPr>
          <w:trHeight w:val="555"/>
        </w:trPr>
        <w:tc>
          <w:tcPr>
            <w:tcW w:w="5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9F6" w:rsidRPr="002D5267" w:rsidRDefault="008019F6" w:rsidP="006536A2">
            <w:pPr>
              <w:ind w:right="-486"/>
              <w:jc w:val="both"/>
              <w:rPr>
                <w:bCs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9F6" w:rsidRPr="002D5267" w:rsidRDefault="008019F6" w:rsidP="006536A2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2D5267" w:rsidRDefault="008019F6" w:rsidP="006536A2">
            <w:pPr>
              <w:jc w:val="center"/>
              <w:rPr>
                <w:bCs/>
              </w:rPr>
            </w:pPr>
            <w:r w:rsidRPr="002D5267">
              <w:rPr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2D5267" w:rsidRDefault="008019F6" w:rsidP="006536A2">
            <w:pPr>
              <w:jc w:val="center"/>
              <w:rPr>
                <w:bCs/>
              </w:rPr>
            </w:pPr>
            <w:r w:rsidRPr="002D5267">
              <w:rPr>
                <w:bCs/>
                <w:sz w:val="22"/>
                <w:szCs w:val="22"/>
              </w:rPr>
              <w:t>Норма на 1000 жителей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2D5267" w:rsidRDefault="008019F6" w:rsidP="006536A2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019F6" w:rsidRPr="002D5267" w:rsidRDefault="008019F6" w:rsidP="006536A2">
            <w:pPr>
              <w:ind w:firstLine="709"/>
              <w:jc w:val="both"/>
              <w:rPr>
                <w:bCs/>
              </w:rPr>
            </w:pPr>
          </w:p>
        </w:tc>
      </w:tr>
      <w:tr w:rsidR="008019F6" w:rsidRPr="002D5267" w:rsidTr="004A255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9F6" w:rsidRPr="002D5267" w:rsidRDefault="008019F6" w:rsidP="006536A2">
            <w:pPr>
              <w:ind w:right="-486"/>
            </w:pPr>
            <w:r w:rsidRPr="002D5267">
              <w:rPr>
                <w:sz w:val="22"/>
                <w:szCs w:val="22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2D5267" w:rsidP="006536A2">
            <w:pPr>
              <w:ind w:firstLine="709"/>
            </w:pPr>
            <w:r w:rsidRPr="002D5267"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2D5267" w:rsidP="006536A2">
            <w:pPr>
              <w:ind w:firstLine="709"/>
            </w:pPr>
            <w:r>
              <w:rPr>
                <w:sz w:val="22"/>
                <w:szCs w:val="22"/>
              </w:rPr>
              <w:t>75*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 xml:space="preserve">образовательное учреждение, расположенное в </w:t>
            </w:r>
            <w:proofErr w:type="gramStart"/>
            <w:r w:rsidRPr="002D5267">
              <w:rPr>
                <w:sz w:val="22"/>
                <w:szCs w:val="22"/>
              </w:rPr>
              <w:t>г</w:t>
            </w:r>
            <w:proofErr w:type="gramEnd"/>
            <w:r w:rsidRPr="002D5267">
              <w:rPr>
                <w:sz w:val="22"/>
                <w:szCs w:val="22"/>
              </w:rPr>
              <w:t>.п. Павлово</w:t>
            </w:r>
          </w:p>
        </w:tc>
      </w:tr>
      <w:tr w:rsidR="008019F6" w:rsidRPr="002D5267" w:rsidTr="004A2553">
        <w:trPr>
          <w:trHeight w:val="549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9F6" w:rsidRPr="002D5267" w:rsidRDefault="008019F6" w:rsidP="006536A2">
            <w:pPr>
              <w:ind w:right="-486"/>
            </w:pPr>
            <w:r w:rsidRPr="002D5267">
              <w:rPr>
                <w:sz w:val="22"/>
                <w:szCs w:val="22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2D5267" w:rsidP="006536A2">
            <w:pPr>
              <w:ind w:firstLine="709"/>
            </w:pPr>
            <w:r w:rsidRPr="002D5267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2D5267" w:rsidP="006536A2">
            <w:pPr>
              <w:ind w:firstLine="709"/>
            </w:pPr>
            <w:r>
              <w:rPr>
                <w:sz w:val="22"/>
                <w:szCs w:val="22"/>
              </w:rPr>
              <w:t>50*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 xml:space="preserve">детское дошкольное учреждение, расположенное в </w:t>
            </w:r>
            <w:proofErr w:type="spellStart"/>
            <w:proofErr w:type="gramStart"/>
            <w:r w:rsidRPr="002D5267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2D5267">
              <w:rPr>
                <w:sz w:val="22"/>
                <w:szCs w:val="22"/>
              </w:rPr>
              <w:t xml:space="preserve"> г.п. Павлово</w:t>
            </w:r>
          </w:p>
        </w:tc>
      </w:tr>
      <w:tr w:rsidR="002D5267" w:rsidRPr="002D5267" w:rsidTr="004A255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9F6" w:rsidRPr="002D5267" w:rsidRDefault="00F05927" w:rsidP="006536A2">
            <w:pPr>
              <w:ind w:right="-486"/>
            </w:pPr>
            <w:r w:rsidRPr="002D5267">
              <w:rPr>
                <w:sz w:val="22"/>
                <w:szCs w:val="22"/>
              </w:rPr>
              <w:t>3.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>Амбулаторно-поликлиническое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>посещение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8019F6" w:rsidP="002D5267">
            <w:pPr>
              <w:ind w:firstLine="34"/>
              <w:jc w:val="center"/>
            </w:pPr>
            <w:r w:rsidRPr="002D5267">
              <w:rPr>
                <w:sz w:val="22"/>
                <w:szCs w:val="22"/>
              </w:rPr>
              <w:t>не менее 18,5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2D5267" w:rsidP="006536A2">
            <w:pPr>
              <w:ind w:firstLine="709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 xml:space="preserve">объект, расположенный в </w:t>
            </w:r>
            <w:proofErr w:type="gramStart"/>
            <w:r w:rsidRPr="002D5267">
              <w:rPr>
                <w:sz w:val="22"/>
                <w:szCs w:val="22"/>
              </w:rPr>
              <w:t>г</w:t>
            </w:r>
            <w:proofErr w:type="gramEnd"/>
            <w:r w:rsidRPr="002D5267">
              <w:rPr>
                <w:sz w:val="22"/>
                <w:szCs w:val="22"/>
              </w:rPr>
              <w:t>.п. Павлово</w:t>
            </w:r>
          </w:p>
        </w:tc>
      </w:tr>
      <w:tr w:rsidR="008019F6" w:rsidRPr="002D5267" w:rsidTr="004A255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9F6" w:rsidRPr="002D5267" w:rsidRDefault="00F05927" w:rsidP="006536A2">
            <w:pPr>
              <w:ind w:right="-486"/>
            </w:pPr>
            <w:r w:rsidRPr="002D5267">
              <w:rPr>
                <w:sz w:val="22"/>
                <w:szCs w:val="22"/>
              </w:rPr>
              <w:t>4</w:t>
            </w:r>
            <w:r w:rsidR="008019F6" w:rsidRPr="002D5267">
              <w:rPr>
                <w:sz w:val="22"/>
                <w:szCs w:val="22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8019F6" w:rsidP="002D5267">
            <w:r w:rsidRPr="002D5267">
              <w:rPr>
                <w:sz w:val="22"/>
                <w:szCs w:val="22"/>
              </w:rPr>
              <w:t xml:space="preserve">Аптека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2D5267" w:rsidP="006536A2">
            <w:r w:rsidRPr="002D5267">
              <w:rPr>
                <w:sz w:val="22"/>
                <w:szCs w:val="22"/>
              </w:rPr>
              <w:t>кв</w:t>
            </w:r>
            <w:proofErr w:type="gramStart"/>
            <w:r w:rsidRPr="002D52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2D5267" w:rsidP="006536A2">
            <w:pPr>
              <w:ind w:firstLine="709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2D5267" w:rsidP="006536A2">
            <w:pPr>
              <w:ind w:firstLine="709"/>
            </w:pPr>
            <w:r>
              <w:rPr>
                <w:sz w:val="22"/>
                <w:szCs w:val="22"/>
              </w:rPr>
              <w:t>2</w:t>
            </w:r>
            <w:r w:rsidR="008019F6" w:rsidRPr="002D5267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 xml:space="preserve">объект, расположенный в </w:t>
            </w:r>
            <w:proofErr w:type="gramStart"/>
            <w:r w:rsidRPr="002D5267">
              <w:rPr>
                <w:sz w:val="22"/>
                <w:szCs w:val="22"/>
              </w:rPr>
              <w:t>г</w:t>
            </w:r>
            <w:proofErr w:type="gramEnd"/>
            <w:r w:rsidRPr="002D5267">
              <w:rPr>
                <w:sz w:val="22"/>
                <w:szCs w:val="22"/>
              </w:rPr>
              <w:t>.п. Павлово</w:t>
            </w:r>
          </w:p>
        </w:tc>
      </w:tr>
      <w:tr w:rsidR="008019F6" w:rsidRPr="002D5267" w:rsidTr="004A255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9F6" w:rsidRPr="002D5267" w:rsidRDefault="00F05927" w:rsidP="006536A2">
            <w:pPr>
              <w:ind w:right="-486"/>
            </w:pPr>
            <w:r w:rsidRPr="002D5267">
              <w:rPr>
                <w:sz w:val="22"/>
                <w:szCs w:val="22"/>
              </w:rPr>
              <w:t>5</w:t>
            </w:r>
            <w:r w:rsidR="008019F6" w:rsidRPr="002D5267">
              <w:rPr>
                <w:sz w:val="22"/>
                <w:szCs w:val="22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>Магазины 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>кв</w:t>
            </w:r>
            <w:proofErr w:type="gramStart"/>
            <w:r w:rsidRPr="002D52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2D5267" w:rsidP="006536A2">
            <w:pPr>
              <w:ind w:firstLine="709"/>
            </w:pPr>
            <w:r w:rsidRPr="002D5267">
              <w:rPr>
                <w:sz w:val="22"/>
                <w:szCs w:val="22"/>
              </w:rPr>
              <w:t>123,7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2D5267" w:rsidP="006536A2">
            <w:pPr>
              <w:ind w:firstLine="709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>планируемый объект, расположенный на территории жилого массива</w:t>
            </w:r>
          </w:p>
        </w:tc>
      </w:tr>
      <w:tr w:rsidR="008019F6" w:rsidRPr="002D5267" w:rsidTr="004A2553">
        <w:trPr>
          <w:trHeight w:val="529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9F6" w:rsidRPr="002D5267" w:rsidRDefault="00F05927" w:rsidP="006536A2">
            <w:pPr>
              <w:ind w:right="-486"/>
            </w:pPr>
            <w:r w:rsidRPr="002D5267">
              <w:rPr>
                <w:sz w:val="22"/>
                <w:szCs w:val="22"/>
              </w:rPr>
              <w:t>6</w:t>
            </w:r>
            <w:r w:rsidR="008019F6" w:rsidRPr="002D5267">
              <w:rPr>
                <w:sz w:val="22"/>
                <w:szCs w:val="22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>Магазины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>кв</w:t>
            </w:r>
            <w:proofErr w:type="gramStart"/>
            <w:r w:rsidRPr="002D52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2D5267" w:rsidP="006536A2">
            <w:pPr>
              <w:ind w:firstLine="709"/>
            </w:pPr>
            <w:r w:rsidRPr="002D5267">
              <w:rPr>
                <w:sz w:val="22"/>
                <w:szCs w:val="22"/>
              </w:rPr>
              <w:t>281,6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2D5267" w:rsidP="006536A2">
            <w:pPr>
              <w:ind w:firstLine="709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>планируемый объект, расположенный на территории жилого массива</w:t>
            </w:r>
          </w:p>
        </w:tc>
      </w:tr>
      <w:tr w:rsidR="008019F6" w:rsidRPr="002D5267" w:rsidTr="004A2553">
        <w:trPr>
          <w:trHeight w:val="551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9F6" w:rsidRPr="002D5267" w:rsidRDefault="00F05927" w:rsidP="006536A2">
            <w:pPr>
              <w:ind w:right="-486"/>
            </w:pPr>
            <w:r w:rsidRPr="002D5267">
              <w:rPr>
                <w:sz w:val="22"/>
                <w:szCs w:val="22"/>
              </w:rPr>
              <w:t>7</w:t>
            </w:r>
            <w:r w:rsidR="008019F6" w:rsidRPr="002D5267">
              <w:rPr>
                <w:sz w:val="22"/>
                <w:szCs w:val="22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>пос. 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8019F6" w:rsidP="006536A2">
            <w:pPr>
              <w:ind w:firstLine="709"/>
            </w:pPr>
            <w:r w:rsidRPr="002D5267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2D5267" w:rsidP="006536A2">
            <w:pPr>
              <w:ind w:firstLine="709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>планируемый объект, расположенный на территории жилого массива</w:t>
            </w:r>
          </w:p>
        </w:tc>
      </w:tr>
      <w:tr w:rsidR="008019F6" w:rsidRPr="002D5267" w:rsidTr="004A2553">
        <w:trPr>
          <w:trHeight w:val="821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9F6" w:rsidRPr="002D5267" w:rsidRDefault="00F05927" w:rsidP="006536A2">
            <w:pPr>
              <w:ind w:right="-486"/>
            </w:pPr>
            <w:r w:rsidRPr="002D5267">
              <w:rPr>
                <w:sz w:val="22"/>
                <w:szCs w:val="22"/>
              </w:rPr>
              <w:t>8</w:t>
            </w:r>
            <w:r w:rsidR="008019F6" w:rsidRPr="002D5267">
              <w:rPr>
                <w:sz w:val="22"/>
                <w:szCs w:val="22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F05927" w:rsidP="006536A2">
            <w:r w:rsidRPr="002D5267">
              <w:rPr>
                <w:sz w:val="22"/>
                <w:szCs w:val="22"/>
              </w:rPr>
              <w:t>Спортивно-тренажерный зал повседневного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>кв</w:t>
            </w:r>
            <w:proofErr w:type="gramStart"/>
            <w:r w:rsidRPr="002D52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2D5267" w:rsidP="006536A2">
            <w:pPr>
              <w:ind w:firstLine="709"/>
            </w:pPr>
            <w:r w:rsidRPr="002D5267">
              <w:rPr>
                <w:sz w:val="22"/>
                <w:szCs w:val="22"/>
              </w:rPr>
              <w:t>70-80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2D5267" w:rsidP="006536A2">
            <w:pPr>
              <w:ind w:firstLine="709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 xml:space="preserve">объект, расположенный в </w:t>
            </w:r>
            <w:proofErr w:type="gramStart"/>
            <w:r w:rsidRPr="002D5267">
              <w:rPr>
                <w:sz w:val="22"/>
                <w:szCs w:val="22"/>
              </w:rPr>
              <w:t>г</w:t>
            </w:r>
            <w:proofErr w:type="gramEnd"/>
            <w:r w:rsidRPr="002D5267">
              <w:rPr>
                <w:sz w:val="22"/>
                <w:szCs w:val="22"/>
              </w:rPr>
              <w:t>.п. Павлово</w:t>
            </w:r>
          </w:p>
        </w:tc>
      </w:tr>
      <w:tr w:rsidR="008019F6" w:rsidRPr="002D5267" w:rsidTr="004A2553">
        <w:trPr>
          <w:trHeight w:val="79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9F6" w:rsidRPr="002D5267" w:rsidRDefault="00F05927" w:rsidP="006536A2">
            <w:pPr>
              <w:ind w:right="-486"/>
            </w:pPr>
            <w:r w:rsidRPr="002D5267">
              <w:rPr>
                <w:sz w:val="22"/>
                <w:szCs w:val="22"/>
              </w:rPr>
              <w:t>9</w:t>
            </w:r>
            <w:r w:rsidR="008019F6" w:rsidRPr="002D5267">
              <w:rPr>
                <w:sz w:val="22"/>
                <w:szCs w:val="22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>Помещения для культурно-массовой работы, досуга и любительской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>кв</w:t>
            </w:r>
            <w:proofErr w:type="gramStart"/>
            <w:r w:rsidRPr="002D52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2D5267" w:rsidP="006536A2">
            <w:pPr>
              <w:ind w:firstLine="709"/>
            </w:pPr>
            <w:r w:rsidRPr="002D5267">
              <w:rPr>
                <w:sz w:val="22"/>
                <w:szCs w:val="22"/>
              </w:rPr>
              <w:t>50-60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F6" w:rsidRPr="002D5267" w:rsidRDefault="002D5267" w:rsidP="006536A2">
            <w:pPr>
              <w:ind w:firstLine="709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019F6" w:rsidRPr="002D5267" w:rsidRDefault="008019F6" w:rsidP="006536A2">
            <w:r w:rsidRPr="002D5267">
              <w:rPr>
                <w:sz w:val="22"/>
                <w:szCs w:val="22"/>
              </w:rPr>
              <w:t xml:space="preserve">объект, расположенный в </w:t>
            </w:r>
            <w:proofErr w:type="gramStart"/>
            <w:r w:rsidRPr="002D5267">
              <w:rPr>
                <w:sz w:val="22"/>
                <w:szCs w:val="22"/>
              </w:rPr>
              <w:t>г</w:t>
            </w:r>
            <w:proofErr w:type="gramEnd"/>
            <w:r w:rsidRPr="002D5267">
              <w:rPr>
                <w:sz w:val="22"/>
                <w:szCs w:val="22"/>
              </w:rPr>
              <w:t>.п. Павлово</w:t>
            </w:r>
          </w:p>
        </w:tc>
      </w:tr>
    </w:tbl>
    <w:p w:rsidR="002D5267" w:rsidRDefault="002D5267" w:rsidP="00F05927">
      <w:pPr>
        <w:spacing w:line="360" w:lineRule="auto"/>
        <w:rPr>
          <w:b/>
        </w:rPr>
      </w:pPr>
    </w:p>
    <w:p w:rsidR="008019F6" w:rsidRPr="00400CAC" w:rsidRDefault="00F05927" w:rsidP="00F05927">
      <w:pPr>
        <w:spacing w:line="360" w:lineRule="auto"/>
        <w:sectPr w:rsidR="008019F6" w:rsidRPr="00400CAC" w:rsidSect="006536A2">
          <w:pgSz w:w="16840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077DD4">
        <w:rPr>
          <w:b/>
        </w:rPr>
        <w:t>* Расчетная потребность в образовательных учреждениях увеличена в 2 раза в связи с предоставлением планируемых земельн</w:t>
      </w:r>
      <w:r w:rsidR="002D5267">
        <w:rPr>
          <w:b/>
        </w:rPr>
        <w:t xml:space="preserve">ых участков многодетным </w:t>
      </w:r>
      <w:r>
        <w:rPr>
          <w:b/>
        </w:rPr>
        <w:t>семьям</w:t>
      </w:r>
    </w:p>
    <w:p w:rsidR="008019F6" w:rsidRPr="0076407A" w:rsidRDefault="008019F6" w:rsidP="004A2553">
      <w:pPr>
        <w:spacing w:after="120" w:line="360" w:lineRule="auto"/>
        <w:ind w:firstLine="709"/>
        <w:jc w:val="center"/>
        <w:outlineLvl w:val="1"/>
        <w:rPr>
          <w:b/>
        </w:rPr>
      </w:pPr>
      <w:bookmarkStart w:id="94" w:name="_Toc463269196"/>
      <w:bookmarkEnd w:id="93"/>
      <w:r w:rsidRPr="0076407A">
        <w:rPr>
          <w:b/>
        </w:rPr>
        <w:lastRenderedPageBreak/>
        <w:t>6.</w:t>
      </w:r>
      <w:r>
        <w:rPr>
          <w:b/>
        </w:rPr>
        <w:t>4</w:t>
      </w:r>
      <w:r w:rsidRPr="0076407A">
        <w:rPr>
          <w:b/>
        </w:rPr>
        <w:t>. Транспортное обслуживание населения.</w:t>
      </w:r>
      <w:bookmarkEnd w:id="94"/>
    </w:p>
    <w:p w:rsidR="008019F6" w:rsidRPr="00400CAC" w:rsidRDefault="008019F6" w:rsidP="008019F6">
      <w:pPr>
        <w:spacing w:line="360" w:lineRule="auto"/>
        <w:ind w:firstLine="709"/>
        <w:jc w:val="both"/>
      </w:pPr>
      <w:r w:rsidRPr="00400CAC">
        <w:t>Рассматриваемая территория имеет удобные транспортные связи с городами Санкт-Петербург</w:t>
      </w:r>
      <w:r w:rsidR="006E0C20">
        <w:t xml:space="preserve"> и </w:t>
      </w:r>
      <w:r w:rsidR="006E0C20" w:rsidRPr="005D14D2">
        <w:t>Сосновый Бор</w:t>
      </w:r>
      <w:r w:rsidRPr="00400CAC">
        <w:t>.</w:t>
      </w:r>
    </w:p>
    <w:p w:rsidR="008019F6" w:rsidRPr="00400CAC" w:rsidRDefault="008019F6" w:rsidP="008019F6">
      <w:pPr>
        <w:spacing w:line="360" w:lineRule="auto"/>
        <w:ind w:firstLine="709"/>
        <w:jc w:val="both"/>
      </w:pPr>
      <w:r>
        <w:t>А</w:t>
      </w:r>
      <w:r w:rsidRPr="00400CAC">
        <w:t xml:space="preserve">втобусное сообщение с </w:t>
      </w:r>
      <w:r>
        <w:t xml:space="preserve">ближайшими населенными пунктами осуществляется по </w:t>
      </w:r>
      <w:proofErr w:type="gramStart"/>
      <w:r w:rsidR="006E0C20">
        <w:t>региональной</w:t>
      </w:r>
      <w:proofErr w:type="gramEnd"/>
      <w:r w:rsidR="006E0C20">
        <w:t xml:space="preserve"> автомобильная дорога </w:t>
      </w:r>
      <w:r w:rsidR="006E0C20" w:rsidRPr="005D14D2">
        <w:t>Санкт-Петербург – Ручьи</w:t>
      </w:r>
      <w:r>
        <w:t xml:space="preserve">. </w:t>
      </w:r>
      <w:r w:rsidRPr="00400CAC">
        <w:t xml:space="preserve">На территории поселения, по </w:t>
      </w:r>
      <w:r w:rsidR="006E0C20">
        <w:t xml:space="preserve">автомобильной дороге </w:t>
      </w:r>
      <w:r w:rsidR="006E0C20" w:rsidRPr="005D14D2">
        <w:t>Санкт-Петербург – Ручьи</w:t>
      </w:r>
      <w:r w:rsidRPr="00400CAC">
        <w:t xml:space="preserve"> расположены остановки общественного транспорта.</w:t>
      </w:r>
      <w:r>
        <w:t xml:space="preserve"> Новые о</w:t>
      </w:r>
      <w:r w:rsidRPr="00400CAC">
        <w:t>становки общественного транспорта</w:t>
      </w:r>
      <w:r>
        <w:t xml:space="preserve"> </w:t>
      </w:r>
      <w:r w:rsidRPr="00400CAC">
        <w:t>не предусматриваются ввиду обеспечения нормативного расстояния пешеходной доступности от существующих оста</w:t>
      </w:r>
      <w:r>
        <w:t xml:space="preserve">новок, расположенных в непосредственной близости от северной границы рассматриваемой территории.  </w:t>
      </w:r>
    </w:p>
    <w:p w:rsidR="006E0C20" w:rsidRDefault="006E0C20" w:rsidP="006E0C20">
      <w:pPr>
        <w:spacing w:line="360" w:lineRule="auto"/>
        <w:ind w:firstLine="709"/>
        <w:jc w:val="both"/>
      </w:pPr>
      <w:r>
        <w:t>Территория проектирования обслуживается всего одним маршрутом:</w:t>
      </w:r>
    </w:p>
    <w:p w:rsidR="008019F6" w:rsidRPr="00400CAC" w:rsidRDefault="006E0C20" w:rsidP="006E0C20">
      <w:pPr>
        <w:spacing w:line="360" w:lineRule="auto"/>
        <w:ind w:firstLine="709"/>
        <w:jc w:val="both"/>
      </w:pPr>
      <w:r w:rsidRPr="00182B1C">
        <w:t>- маршрутное такси № 401 – ст. метро «</w:t>
      </w:r>
      <w:proofErr w:type="spellStart"/>
      <w:r w:rsidRPr="00182B1C">
        <w:t>Автово</w:t>
      </w:r>
      <w:proofErr w:type="spellEnd"/>
      <w:r w:rsidRPr="00182B1C">
        <w:t xml:space="preserve">» – г. Сосновый Бор, проспект Героев. Маршрут обслуживается ООО «СНИП», в границах городского поселения имеет остановочные пункты: Лебяжье (универмаг), 68 км, Чёрная </w:t>
      </w:r>
      <w:proofErr w:type="spellStart"/>
      <w:r w:rsidRPr="00182B1C">
        <w:t>Лахта</w:t>
      </w:r>
      <w:proofErr w:type="spellEnd"/>
      <w:r w:rsidRPr="00182B1C">
        <w:t xml:space="preserve">, Гора-Валдай, Пулково, </w:t>
      </w:r>
      <w:proofErr w:type="spellStart"/>
      <w:r w:rsidRPr="00182B1C">
        <w:t>Шепелево</w:t>
      </w:r>
      <w:proofErr w:type="spellEnd"/>
      <w:r w:rsidRPr="00182B1C">
        <w:t xml:space="preserve"> (магазин), </w:t>
      </w:r>
      <w:proofErr w:type="spellStart"/>
      <w:r w:rsidRPr="00182B1C">
        <w:t>Шепелево</w:t>
      </w:r>
      <w:proofErr w:type="spellEnd"/>
      <w:r w:rsidRPr="00182B1C">
        <w:t xml:space="preserve"> (кольцо), </w:t>
      </w:r>
      <w:proofErr w:type="spellStart"/>
      <w:r w:rsidRPr="00182B1C">
        <w:t>Кандикюля</w:t>
      </w:r>
      <w:proofErr w:type="spellEnd"/>
      <w:r w:rsidRPr="00182B1C">
        <w:t>.</w:t>
      </w:r>
    </w:p>
    <w:p w:rsidR="006E0C20" w:rsidRDefault="008019F6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 w:rsidRPr="00A45F3B">
        <w:rPr>
          <w:sz w:val="24"/>
          <w:szCs w:val="24"/>
        </w:rPr>
        <w:t>Проектные решения по трассировке уличной сети и прилегающей территории на стадии проекта планировки решены с учетом</w:t>
      </w:r>
      <w:r w:rsidR="006E0C20">
        <w:rPr>
          <w:sz w:val="24"/>
          <w:szCs w:val="24"/>
        </w:rPr>
        <w:t>:</w:t>
      </w:r>
    </w:p>
    <w:p w:rsidR="006E0C20" w:rsidRDefault="006E0C20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19F6" w:rsidRPr="00A45F3B">
        <w:rPr>
          <w:sz w:val="24"/>
          <w:szCs w:val="24"/>
        </w:rPr>
        <w:t xml:space="preserve"> функционального зонирования территории и исключения транзитного движения автотранспорта по территории жилой застройки</w:t>
      </w:r>
      <w:r>
        <w:rPr>
          <w:sz w:val="24"/>
          <w:szCs w:val="24"/>
        </w:rPr>
        <w:t>;</w:t>
      </w:r>
    </w:p>
    <w:p w:rsidR="008019F6" w:rsidRDefault="006E0C20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19F6" w:rsidRPr="00A45F3B">
        <w:rPr>
          <w:sz w:val="24"/>
          <w:szCs w:val="24"/>
        </w:rPr>
        <w:t>обеспечения безопасности и удобства движения транспорта и пешеходов, а также благоприятных санитарно-гигиенических условий жизни населения</w:t>
      </w:r>
      <w:r>
        <w:rPr>
          <w:sz w:val="24"/>
          <w:szCs w:val="24"/>
        </w:rPr>
        <w:t>;</w:t>
      </w:r>
    </w:p>
    <w:p w:rsidR="006E0C20" w:rsidRDefault="006E0C20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0C20">
        <w:rPr>
          <w:sz w:val="24"/>
          <w:szCs w:val="24"/>
        </w:rPr>
        <w:t xml:space="preserve">местоположения границ земельных участков, которые уже образованы и </w:t>
      </w:r>
      <w:proofErr w:type="gramStart"/>
      <w:r w:rsidRPr="006E0C20">
        <w:rPr>
          <w:sz w:val="24"/>
          <w:szCs w:val="24"/>
        </w:rPr>
        <w:t>стоят на учете</w:t>
      </w:r>
      <w:proofErr w:type="gramEnd"/>
      <w:r w:rsidRPr="006E0C20">
        <w:rPr>
          <w:sz w:val="24"/>
          <w:szCs w:val="24"/>
        </w:rPr>
        <w:t xml:space="preserve"> в Государственном Кадастре недвижимости.</w:t>
      </w:r>
    </w:p>
    <w:p w:rsidR="006E0C20" w:rsidRPr="00A45F3B" w:rsidRDefault="006E0C20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 w:rsidRPr="006E0C20">
        <w:rPr>
          <w:sz w:val="24"/>
          <w:szCs w:val="24"/>
        </w:rPr>
        <w:t xml:space="preserve">Непосредственно связь рассматриваемой территории с региональной автомобильной дорогой Санкт-Петербург – Ручьи осуществляется по </w:t>
      </w:r>
      <w:r>
        <w:rPr>
          <w:sz w:val="24"/>
          <w:szCs w:val="24"/>
        </w:rPr>
        <w:t xml:space="preserve">существующей </w:t>
      </w:r>
      <w:r w:rsidRPr="006E0C20">
        <w:rPr>
          <w:sz w:val="24"/>
          <w:szCs w:val="24"/>
        </w:rPr>
        <w:t xml:space="preserve">улице </w:t>
      </w:r>
      <w:proofErr w:type="gramStart"/>
      <w:r w:rsidRPr="006E0C20">
        <w:rPr>
          <w:sz w:val="24"/>
          <w:szCs w:val="24"/>
        </w:rPr>
        <w:t>в</w:t>
      </w:r>
      <w:proofErr w:type="gramEnd"/>
      <w:r w:rsidRPr="006E0C20">
        <w:rPr>
          <w:sz w:val="24"/>
          <w:szCs w:val="24"/>
        </w:rPr>
        <w:t xml:space="preserve"> </w:t>
      </w:r>
      <w:proofErr w:type="gramStart"/>
      <w:r w:rsidRPr="006E0C20">
        <w:rPr>
          <w:sz w:val="24"/>
          <w:szCs w:val="24"/>
        </w:rPr>
        <w:t>жилой</w:t>
      </w:r>
      <w:proofErr w:type="gramEnd"/>
      <w:r w:rsidRPr="006E0C20">
        <w:rPr>
          <w:sz w:val="24"/>
          <w:szCs w:val="24"/>
        </w:rPr>
        <w:t xml:space="preserve"> застройке в дер. </w:t>
      </w:r>
      <w:proofErr w:type="spellStart"/>
      <w:r w:rsidRPr="006E0C20">
        <w:rPr>
          <w:sz w:val="24"/>
          <w:szCs w:val="24"/>
        </w:rPr>
        <w:t>Кандикюля</w:t>
      </w:r>
      <w:proofErr w:type="spellEnd"/>
      <w:r w:rsidRPr="006E0C20">
        <w:rPr>
          <w:sz w:val="24"/>
          <w:szCs w:val="24"/>
        </w:rPr>
        <w:t xml:space="preserve"> с грунтовым покрытием.</w:t>
      </w:r>
      <w:r>
        <w:rPr>
          <w:sz w:val="24"/>
          <w:szCs w:val="24"/>
        </w:rPr>
        <w:t xml:space="preserve"> Подъезд осуществляется с северной стороны к планируемой центральной улице в жилой застройке.</w:t>
      </w:r>
    </w:p>
    <w:p w:rsidR="008019F6" w:rsidRDefault="006E0C20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планируемого квартала основные пр</w:t>
      </w:r>
      <w:r w:rsidR="008019F6" w:rsidRPr="00E26CC3">
        <w:rPr>
          <w:sz w:val="24"/>
          <w:szCs w:val="24"/>
        </w:rPr>
        <w:t>оезды примыкают к проезжим частям улиц</w:t>
      </w:r>
      <w:r>
        <w:rPr>
          <w:sz w:val="24"/>
          <w:szCs w:val="24"/>
        </w:rPr>
        <w:t xml:space="preserve"> в жилой застройке</w:t>
      </w:r>
      <w:r w:rsidR="008019F6" w:rsidRPr="00E26CC3">
        <w:rPr>
          <w:sz w:val="24"/>
          <w:szCs w:val="24"/>
        </w:rPr>
        <w:t xml:space="preserve">, которые, в свою очередь, обеспечивают связь территории проектирования </w:t>
      </w:r>
      <w:r>
        <w:rPr>
          <w:sz w:val="24"/>
          <w:szCs w:val="24"/>
        </w:rPr>
        <w:t xml:space="preserve">с существующей </w:t>
      </w:r>
      <w:r w:rsidRPr="006E0C20">
        <w:rPr>
          <w:sz w:val="24"/>
          <w:szCs w:val="24"/>
        </w:rPr>
        <w:t>улице</w:t>
      </w:r>
      <w:r>
        <w:rPr>
          <w:sz w:val="24"/>
          <w:szCs w:val="24"/>
        </w:rPr>
        <w:t>й</w:t>
      </w:r>
      <w:r w:rsidRPr="006E0C20">
        <w:rPr>
          <w:sz w:val="24"/>
          <w:szCs w:val="24"/>
        </w:rPr>
        <w:t xml:space="preserve"> в жилой застройке в дер. </w:t>
      </w:r>
      <w:proofErr w:type="spellStart"/>
      <w:r w:rsidRPr="006E0C20">
        <w:rPr>
          <w:sz w:val="24"/>
          <w:szCs w:val="24"/>
        </w:rPr>
        <w:t>Кандикюля</w:t>
      </w:r>
      <w:proofErr w:type="spellEnd"/>
      <w:r w:rsidR="008019F6" w:rsidRPr="00E26CC3">
        <w:rPr>
          <w:sz w:val="24"/>
          <w:szCs w:val="24"/>
        </w:rPr>
        <w:t>, обеспечивая</w:t>
      </w:r>
      <w:r w:rsidR="008019F6" w:rsidRPr="00A45F3B">
        <w:rPr>
          <w:sz w:val="24"/>
          <w:szCs w:val="24"/>
        </w:rPr>
        <w:t xml:space="preserve"> беспрепятственное передвижение легкового и специального транспорта внутри квартала, а также связь рассматриваемой территории с другими населенными пунктами.</w:t>
      </w:r>
    </w:p>
    <w:p w:rsidR="008019F6" w:rsidRPr="00E26CC3" w:rsidRDefault="006E0C20" w:rsidP="008019F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На территорию </w:t>
      </w:r>
      <w:proofErr w:type="gramStart"/>
      <w:r>
        <w:t>предусмотрен</w:t>
      </w:r>
      <w:proofErr w:type="gramEnd"/>
      <w:r w:rsidR="008019F6" w:rsidRPr="00E26CC3">
        <w:t xml:space="preserve"> </w:t>
      </w:r>
      <w:r>
        <w:t>2</w:t>
      </w:r>
      <w:r w:rsidR="008019F6" w:rsidRPr="00E26CC3">
        <w:t xml:space="preserve"> въезда. </w:t>
      </w:r>
      <w:r>
        <w:t>Оба</w:t>
      </w:r>
      <w:r w:rsidR="008019F6" w:rsidRPr="00E26CC3">
        <w:t xml:space="preserve"> – </w:t>
      </w:r>
      <w:r>
        <w:t xml:space="preserve">с северной стороны по улице в жилой застройке на территории деревни </w:t>
      </w:r>
      <w:proofErr w:type="spellStart"/>
      <w:r>
        <w:t>Кандикюля</w:t>
      </w:r>
      <w:proofErr w:type="spellEnd"/>
      <w:r w:rsidR="008019F6">
        <w:t>.</w:t>
      </w:r>
    </w:p>
    <w:p w:rsidR="008019F6" w:rsidRPr="00A45F3B" w:rsidRDefault="008019F6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 w:rsidRPr="00A45F3B">
        <w:rPr>
          <w:sz w:val="24"/>
          <w:szCs w:val="24"/>
        </w:rPr>
        <w:t xml:space="preserve">Разъездные площадки данным проектом не предусмотрены в связи с наличием </w:t>
      </w:r>
      <w:proofErr w:type="spellStart"/>
      <w:r w:rsidRPr="00A45F3B">
        <w:rPr>
          <w:sz w:val="24"/>
          <w:szCs w:val="24"/>
        </w:rPr>
        <w:t>двухполосного</w:t>
      </w:r>
      <w:proofErr w:type="spellEnd"/>
      <w:r w:rsidRPr="00A45F3B">
        <w:rPr>
          <w:sz w:val="24"/>
          <w:szCs w:val="24"/>
        </w:rPr>
        <w:t xml:space="preserve"> движения по всем направлениям улиц проектируемого жилого массива.</w:t>
      </w:r>
    </w:p>
    <w:p w:rsidR="008019F6" w:rsidRPr="00A45F3B" w:rsidRDefault="008019F6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 w:rsidRPr="00A45F3B">
        <w:rPr>
          <w:sz w:val="24"/>
          <w:szCs w:val="24"/>
        </w:rPr>
        <w:t xml:space="preserve">  Хранение личного и гостевого автотранспорта осуществляется на территории придомовых индивидуальных участках. </w:t>
      </w:r>
    </w:p>
    <w:p w:rsidR="008019F6" w:rsidRPr="00A45F3B" w:rsidRDefault="008019F6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 w:rsidRPr="00A45F3B">
        <w:rPr>
          <w:sz w:val="24"/>
          <w:szCs w:val="24"/>
        </w:rPr>
        <w:t xml:space="preserve">Для пропуска пешеходов предусмотрены плиточные тротуары шириной 1,0 </w:t>
      </w:r>
      <w:r w:rsidR="006E0C20">
        <w:rPr>
          <w:sz w:val="24"/>
          <w:szCs w:val="24"/>
        </w:rPr>
        <w:t xml:space="preserve">и 1,5 </w:t>
      </w:r>
      <w:r w:rsidRPr="00A45F3B">
        <w:rPr>
          <w:sz w:val="24"/>
          <w:szCs w:val="24"/>
        </w:rPr>
        <w:t>метр</w:t>
      </w:r>
      <w:r w:rsidR="006E0C20">
        <w:rPr>
          <w:sz w:val="24"/>
          <w:szCs w:val="24"/>
        </w:rPr>
        <w:t>а.</w:t>
      </w:r>
    </w:p>
    <w:p w:rsidR="008019F6" w:rsidRPr="00A45F3B" w:rsidRDefault="008019F6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 w:rsidRPr="00A45F3B">
        <w:rPr>
          <w:sz w:val="24"/>
          <w:szCs w:val="24"/>
        </w:rPr>
        <w:t xml:space="preserve">Планировочное решение обеспечивает проезд автотранспорта ко всем </w:t>
      </w:r>
      <w:r>
        <w:rPr>
          <w:sz w:val="24"/>
          <w:szCs w:val="24"/>
        </w:rPr>
        <w:t xml:space="preserve">планируемым </w:t>
      </w:r>
      <w:r w:rsidRPr="00A45F3B">
        <w:rPr>
          <w:sz w:val="24"/>
          <w:szCs w:val="24"/>
        </w:rPr>
        <w:t>участкам.</w:t>
      </w:r>
    </w:p>
    <w:p w:rsidR="008019F6" w:rsidRPr="00A45F3B" w:rsidRDefault="008019F6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 w:rsidRPr="00A45F3B">
        <w:rPr>
          <w:sz w:val="24"/>
          <w:szCs w:val="24"/>
        </w:rPr>
        <w:t>Проектируемая система улиц в пределах рассматриваемой территории согласно действующим нормативам подразделяется на следующие категории:</w:t>
      </w:r>
    </w:p>
    <w:p w:rsidR="008019F6" w:rsidRPr="002B7C7D" w:rsidRDefault="008019F6" w:rsidP="004A2553">
      <w:pPr>
        <w:spacing w:before="120" w:after="120" w:line="360" w:lineRule="auto"/>
        <w:ind w:firstLine="709"/>
        <w:jc w:val="both"/>
        <w:outlineLvl w:val="2"/>
        <w:rPr>
          <w:b/>
        </w:rPr>
      </w:pPr>
      <w:bookmarkStart w:id="95" w:name="_Toc463269197"/>
      <w:r w:rsidRPr="002B7C7D">
        <w:rPr>
          <w:b/>
        </w:rPr>
        <w:t>6.</w:t>
      </w:r>
      <w:r>
        <w:rPr>
          <w:b/>
        </w:rPr>
        <w:t>4</w:t>
      </w:r>
      <w:r w:rsidRPr="002B7C7D">
        <w:rPr>
          <w:b/>
        </w:rPr>
        <w:t xml:space="preserve">.1. </w:t>
      </w:r>
      <w:r w:rsidR="0066216E">
        <w:rPr>
          <w:b/>
        </w:rPr>
        <w:t>Улицы в жилой застройке</w:t>
      </w:r>
      <w:bookmarkEnd w:id="95"/>
    </w:p>
    <w:p w:rsidR="008019F6" w:rsidRPr="00E26CC3" w:rsidRDefault="0066216E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8019F6" w:rsidRPr="00E26CC3">
        <w:rPr>
          <w:sz w:val="24"/>
          <w:szCs w:val="24"/>
        </w:rPr>
        <w:t>лицы</w:t>
      </w:r>
      <w:r>
        <w:rPr>
          <w:sz w:val="24"/>
          <w:szCs w:val="24"/>
        </w:rPr>
        <w:t xml:space="preserve"> в жилой застройке</w:t>
      </w:r>
      <w:r w:rsidR="008019F6" w:rsidRPr="00E26CC3">
        <w:rPr>
          <w:sz w:val="24"/>
          <w:szCs w:val="24"/>
        </w:rPr>
        <w:t>, согласно Региональным нормативам градостроительного проектирования Ленинградской области</w:t>
      </w:r>
      <w:r w:rsidR="008019F6">
        <w:rPr>
          <w:sz w:val="24"/>
          <w:szCs w:val="24"/>
        </w:rPr>
        <w:t>,</w:t>
      </w:r>
      <w:r w:rsidR="008019F6" w:rsidRPr="00E26CC3">
        <w:rPr>
          <w:sz w:val="24"/>
          <w:szCs w:val="24"/>
        </w:rPr>
        <w:t xml:space="preserve"> обеспечивают транспортн</w:t>
      </w:r>
      <w:r>
        <w:rPr>
          <w:sz w:val="24"/>
          <w:szCs w:val="24"/>
        </w:rPr>
        <w:t>ые и пешеходные связи</w:t>
      </w:r>
      <w:r w:rsidR="008019F6" w:rsidRPr="00E26CC3">
        <w:rPr>
          <w:sz w:val="24"/>
          <w:szCs w:val="24"/>
        </w:rPr>
        <w:t xml:space="preserve"> жилой застройки</w:t>
      </w:r>
      <w:r>
        <w:rPr>
          <w:sz w:val="24"/>
          <w:szCs w:val="24"/>
        </w:rPr>
        <w:t xml:space="preserve"> (</w:t>
      </w:r>
      <w:r w:rsidRPr="0066216E">
        <w:rPr>
          <w:sz w:val="24"/>
          <w:szCs w:val="24"/>
        </w:rPr>
        <w:t>без пропуска грузового и общественного транспорта</w:t>
      </w:r>
      <w:r>
        <w:rPr>
          <w:sz w:val="24"/>
          <w:szCs w:val="24"/>
        </w:rPr>
        <w:t xml:space="preserve">), </w:t>
      </w:r>
      <w:r w:rsidRPr="0066216E">
        <w:rPr>
          <w:sz w:val="24"/>
          <w:szCs w:val="24"/>
        </w:rPr>
        <w:t>выходы на магистральные улицы и дороги регул</w:t>
      </w:r>
      <w:r>
        <w:rPr>
          <w:sz w:val="24"/>
          <w:szCs w:val="24"/>
        </w:rPr>
        <w:t>ируемого движения</w:t>
      </w:r>
      <w:r w:rsidR="008019F6" w:rsidRPr="00E26CC3">
        <w:rPr>
          <w:sz w:val="24"/>
          <w:szCs w:val="24"/>
        </w:rPr>
        <w:t>.</w:t>
      </w:r>
      <w:r w:rsidR="008019F6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E26CC3">
        <w:rPr>
          <w:sz w:val="24"/>
          <w:szCs w:val="24"/>
        </w:rPr>
        <w:t>лицы</w:t>
      </w:r>
      <w:r>
        <w:rPr>
          <w:sz w:val="24"/>
          <w:szCs w:val="24"/>
        </w:rPr>
        <w:t xml:space="preserve"> в жилой застройке</w:t>
      </w:r>
      <w:r w:rsidR="008019F6" w:rsidRPr="00400CAC">
        <w:rPr>
          <w:sz w:val="24"/>
          <w:szCs w:val="24"/>
        </w:rPr>
        <w:t xml:space="preserve"> планируются со следующими параметрами:</w:t>
      </w:r>
    </w:p>
    <w:p w:rsidR="008019F6" w:rsidRPr="00400CAC" w:rsidRDefault="008019F6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CAC">
        <w:rPr>
          <w:rFonts w:ascii="Times New Roman" w:hAnsi="Times New Roman" w:cs="Times New Roman"/>
          <w:sz w:val="24"/>
          <w:szCs w:val="24"/>
        </w:rPr>
        <w:t xml:space="preserve">ширина улиц в красных линиях, </w:t>
      </w:r>
      <w:proofErr w:type="gramStart"/>
      <w:r w:rsidRPr="00400CA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00CAC">
        <w:rPr>
          <w:rFonts w:ascii="Times New Roman" w:hAnsi="Times New Roman" w:cs="Times New Roman"/>
          <w:sz w:val="24"/>
          <w:szCs w:val="24"/>
        </w:rPr>
        <w:t xml:space="preserve"> – </w:t>
      </w:r>
      <w:r w:rsidR="0066216E">
        <w:rPr>
          <w:rFonts w:ascii="Times New Roman" w:hAnsi="Times New Roman" w:cs="Times New Roman"/>
          <w:sz w:val="24"/>
          <w:szCs w:val="24"/>
        </w:rPr>
        <w:t>15</w:t>
      </w:r>
      <w:r w:rsidRPr="00400CAC">
        <w:rPr>
          <w:rFonts w:ascii="Times New Roman" w:hAnsi="Times New Roman" w:cs="Times New Roman"/>
          <w:sz w:val="24"/>
          <w:szCs w:val="24"/>
        </w:rPr>
        <w:t>;</w:t>
      </w:r>
    </w:p>
    <w:p w:rsidR="008019F6" w:rsidRPr="00400CAC" w:rsidRDefault="008019F6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CAC">
        <w:rPr>
          <w:rFonts w:ascii="Times New Roman" w:hAnsi="Times New Roman" w:cs="Times New Roman"/>
          <w:sz w:val="24"/>
          <w:szCs w:val="24"/>
        </w:rPr>
        <w:t xml:space="preserve">ширина полосы движения, </w:t>
      </w:r>
      <w:proofErr w:type="gramStart"/>
      <w:r w:rsidRPr="00400CA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00CAC">
        <w:rPr>
          <w:rFonts w:ascii="Times New Roman" w:hAnsi="Times New Roman" w:cs="Times New Roman"/>
          <w:sz w:val="24"/>
          <w:szCs w:val="24"/>
        </w:rPr>
        <w:t xml:space="preserve"> – 3;</w:t>
      </w:r>
    </w:p>
    <w:p w:rsidR="008019F6" w:rsidRPr="00400CAC" w:rsidRDefault="008019F6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CAC">
        <w:rPr>
          <w:rFonts w:ascii="Times New Roman" w:hAnsi="Times New Roman" w:cs="Times New Roman"/>
          <w:sz w:val="24"/>
          <w:szCs w:val="24"/>
        </w:rPr>
        <w:t>число полос движения – 2;</w:t>
      </w:r>
    </w:p>
    <w:p w:rsidR="008019F6" w:rsidRPr="00400CAC" w:rsidRDefault="008019F6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CAC">
        <w:rPr>
          <w:rFonts w:ascii="Times New Roman" w:hAnsi="Times New Roman" w:cs="Times New Roman"/>
          <w:sz w:val="24"/>
          <w:szCs w:val="24"/>
        </w:rPr>
        <w:t>расчетная скорость движения – 40 км/ч;</w:t>
      </w:r>
    </w:p>
    <w:p w:rsidR="008019F6" w:rsidRDefault="008019F6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CAC">
        <w:rPr>
          <w:rFonts w:ascii="Times New Roman" w:hAnsi="Times New Roman" w:cs="Times New Roman"/>
          <w:sz w:val="24"/>
          <w:szCs w:val="24"/>
        </w:rPr>
        <w:t xml:space="preserve">ширина пешеходной части тротуара, </w:t>
      </w:r>
      <w:proofErr w:type="gramStart"/>
      <w:r w:rsidRPr="00400CA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00CAC">
        <w:rPr>
          <w:rFonts w:ascii="Times New Roman" w:hAnsi="Times New Roman" w:cs="Times New Roman"/>
          <w:sz w:val="24"/>
          <w:szCs w:val="24"/>
        </w:rPr>
        <w:t xml:space="preserve"> – 1</w:t>
      </w:r>
      <w:r w:rsidR="0066216E">
        <w:rPr>
          <w:rFonts w:ascii="Times New Roman" w:hAnsi="Times New Roman" w:cs="Times New Roman"/>
          <w:sz w:val="24"/>
          <w:szCs w:val="24"/>
        </w:rPr>
        <w:t>,5</w:t>
      </w:r>
      <w:r w:rsidRPr="00400CAC">
        <w:rPr>
          <w:rFonts w:ascii="Times New Roman" w:hAnsi="Times New Roman" w:cs="Times New Roman"/>
          <w:sz w:val="24"/>
          <w:szCs w:val="24"/>
        </w:rPr>
        <w:t>.</w:t>
      </w:r>
    </w:p>
    <w:p w:rsidR="0066216E" w:rsidRDefault="0066216E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16E" w:rsidRPr="00400CAC" w:rsidRDefault="00FA52FC" w:rsidP="0066216E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64075" cy="37312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450" cy="373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F6" w:rsidRPr="002B7C7D" w:rsidRDefault="008019F6" w:rsidP="004A2553">
      <w:pPr>
        <w:spacing w:before="120" w:after="120" w:line="360" w:lineRule="auto"/>
        <w:ind w:firstLine="709"/>
        <w:jc w:val="both"/>
        <w:outlineLvl w:val="2"/>
        <w:rPr>
          <w:b/>
        </w:rPr>
      </w:pPr>
      <w:bookmarkStart w:id="96" w:name="_Toc463269198"/>
      <w:r>
        <w:rPr>
          <w:b/>
        </w:rPr>
        <w:t xml:space="preserve">6.4.2. </w:t>
      </w:r>
      <w:r w:rsidRPr="002B7C7D">
        <w:rPr>
          <w:b/>
        </w:rPr>
        <w:t xml:space="preserve">Основные </w:t>
      </w:r>
      <w:r>
        <w:rPr>
          <w:b/>
        </w:rPr>
        <w:t>проезды</w:t>
      </w:r>
      <w:bookmarkEnd w:id="96"/>
    </w:p>
    <w:p w:rsidR="008019F6" w:rsidRPr="00400CAC" w:rsidRDefault="008019F6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 w:rsidRPr="00400CAC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>проезды</w:t>
      </w:r>
      <w:r w:rsidRPr="00400CAC">
        <w:rPr>
          <w:sz w:val="24"/>
          <w:szCs w:val="24"/>
        </w:rPr>
        <w:t xml:space="preserve">, согласно </w:t>
      </w:r>
      <w:r w:rsidRPr="00E26CC3">
        <w:rPr>
          <w:sz w:val="24"/>
          <w:szCs w:val="24"/>
        </w:rPr>
        <w:t>Региональным нормативам градостроительного проектирования Ленинградской области</w:t>
      </w:r>
      <w:r>
        <w:rPr>
          <w:sz w:val="24"/>
          <w:szCs w:val="24"/>
        </w:rPr>
        <w:t xml:space="preserve">, </w:t>
      </w:r>
      <w:r w:rsidRPr="00400CAC">
        <w:rPr>
          <w:sz w:val="24"/>
          <w:szCs w:val="24"/>
        </w:rPr>
        <w:t xml:space="preserve">обеспечивают </w:t>
      </w:r>
      <w:r w:rsidR="0066216E" w:rsidRPr="0066216E">
        <w:rPr>
          <w:sz w:val="24"/>
          <w:szCs w:val="24"/>
        </w:rPr>
        <w:t>Подъезд транспортных сре</w:t>
      </w:r>
      <w:proofErr w:type="gramStart"/>
      <w:r w:rsidR="0066216E" w:rsidRPr="0066216E">
        <w:rPr>
          <w:sz w:val="24"/>
          <w:szCs w:val="24"/>
        </w:rPr>
        <w:t>дств к ж</w:t>
      </w:r>
      <w:proofErr w:type="gramEnd"/>
      <w:r w:rsidR="0066216E" w:rsidRPr="0066216E">
        <w:rPr>
          <w:sz w:val="24"/>
          <w:szCs w:val="24"/>
        </w:rPr>
        <w:t>илым и общественным зданиям, учреждениям, предприятиям и другим объектам городской застройки внутри районов, микрорайонов, кварталов</w:t>
      </w:r>
      <w:r w:rsidRPr="00400CAC">
        <w:rPr>
          <w:sz w:val="24"/>
          <w:szCs w:val="24"/>
        </w:rPr>
        <w:t>.</w:t>
      </w:r>
    </w:p>
    <w:p w:rsidR="008019F6" w:rsidRPr="00400CAC" w:rsidRDefault="008019F6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 w:rsidRPr="00400CAC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>проезды</w:t>
      </w:r>
      <w:r w:rsidRPr="00400CAC">
        <w:rPr>
          <w:sz w:val="24"/>
          <w:szCs w:val="24"/>
        </w:rPr>
        <w:t xml:space="preserve"> планируются со следующими параметрами:</w:t>
      </w:r>
    </w:p>
    <w:p w:rsidR="008019F6" w:rsidRPr="00400CAC" w:rsidRDefault="008019F6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 w:rsidRPr="00400CAC">
        <w:rPr>
          <w:sz w:val="24"/>
          <w:szCs w:val="24"/>
        </w:rPr>
        <w:t xml:space="preserve">ширина улиц в красных линиях, </w:t>
      </w:r>
      <w:proofErr w:type="gramStart"/>
      <w:r w:rsidRPr="00400CAC">
        <w:rPr>
          <w:sz w:val="24"/>
          <w:szCs w:val="24"/>
        </w:rPr>
        <w:t>м</w:t>
      </w:r>
      <w:proofErr w:type="gramEnd"/>
      <w:r w:rsidRPr="00400CAC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66216E">
        <w:rPr>
          <w:sz w:val="24"/>
          <w:szCs w:val="24"/>
        </w:rPr>
        <w:t>0</w:t>
      </w:r>
      <w:r w:rsidRPr="00400CAC">
        <w:rPr>
          <w:sz w:val="24"/>
          <w:szCs w:val="24"/>
        </w:rPr>
        <w:t>;</w:t>
      </w:r>
    </w:p>
    <w:p w:rsidR="008019F6" w:rsidRPr="00400CAC" w:rsidRDefault="008019F6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CAC">
        <w:rPr>
          <w:rFonts w:ascii="Times New Roman" w:hAnsi="Times New Roman" w:cs="Times New Roman"/>
          <w:sz w:val="24"/>
          <w:szCs w:val="24"/>
        </w:rPr>
        <w:t xml:space="preserve">ширина полосы движения, </w:t>
      </w:r>
      <w:proofErr w:type="gramStart"/>
      <w:r w:rsidRPr="00400CA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00CAC">
        <w:rPr>
          <w:rFonts w:ascii="Times New Roman" w:hAnsi="Times New Roman" w:cs="Times New Roman"/>
          <w:sz w:val="24"/>
          <w:szCs w:val="24"/>
        </w:rPr>
        <w:t xml:space="preserve"> – </w:t>
      </w:r>
      <w:r w:rsidR="0066216E">
        <w:rPr>
          <w:rFonts w:ascii="Times New Roman" w:hAnsi="Times New Roman" w:cs="Times New Roman"/>
          <w:sz w:val="24"/>
          <w:szCs w:val="24"/>
        </w:rPr>
        <w:t>3*</w:t>
      </w:r>
      <w:r w:rsidRPr="00400CAC">
        <w:rPr>
          <w:rFonts w:ascii="Times New Roman" w:hAnsi="Times New Roman" w:cs="Times New Roman"/>
          <w:sz w:val="24"/>
          <w:szCs w:val="24"/>
        </w:rPr>
        <w:t>;</w:t>
      </w:r>
    </w:p>
    <w:p w:rsidR="008019F6" w:rsidRPr="00400CAC" w:rsidRDefault="008019F6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CAC">
        <w:rPr>
          <w:rFonts w:ascii="Times New Roman" w:hAnsi="Times New Roman" w:cs="Times New Roman"/>
          <w:sz w:val="24"/>
          <w:szCs w:val="24"/>
        </w:rPr>
        <w:t>число полос движения – 2;</w:t>
      </w:r>
    </w:p>
    <w:p w:rsidR="008019F6" w:rsidRPr="00400CAC" w:rsidRDefault="008019F6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CAC">
        <w:rPr>
          <w:rFonts w:ascii="Times New Roman" w:hAnsi="Times New Roman" w:cs="Times New Roman"/>
          <w:sz w:val="24"/>
          <w:szCs w:val="24"/>
        </w:rPr>
        <w:t xml:space="preserve">расчетная скорость движения – </w:t>
      </w:r>
      <w:r w:rsidR="0066216E">
        <w:rPr>
          <w:rFonts w:ascii="Times New Roman" w:hAnsi="Times New Roman" w:cs="Times New Roman"/>
          <w:sz w:val="24"/>
          <w:szCs w:val="24"/>
        </w:rPr>
        <w:t>4</w:t>
      </w:r>
      <w:r w:rsidRPr="00400CAC">
        <w:rPr>
          <w:rFonts w:ascii="Times New Roman" w:hAnsi="Times New Roman" w:cs="Times New Roman"/>
          <w:sz w:val="24"/>
          <w:szCs w:val="24"/>
        </w:rPr>
        <w:t>0 км/ч;</w:t>
      </w:r>
    </w:p>
    <w:p w:rsidR="008019F6" w:rsidRDefault="008019F6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CAC">
        <w:rPr>
          <w:rFonts w:ascii="Times New Roman" w:hAnsi="Times New Roman" w:cs="Times New Roman"/>
          <w:sz w:val="24"/>
          <w:szCs w:val="24"/>
        </w:rPr>
        <w:t xml:space="preserve">ширина пешеходной части тротуара, </w:t>
      </w:r>
      <w:proofErr w:type="gramStart"/>
      <w:r w:rsidRPr="00400CA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00CAC">
        <w:rPr>
          <w:rFonts w:ascii="Times New Roman" w:hAnsi="Times New Roman" w:cs="Times New Roman"/>
          <w:sz w:val="24"/>
          <w:szCs w:val="24"/>
        </w:rPr>
        <w:t xml:space="preserve"> – 1.</w:t>
      </w:r>
    </w:p>
    <w:p w:rsidR="0066216E" w:rsidRDefault="0066216E" w:rsidP="0066216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Ширина полос движения увеличена </w:t>
      </w:r>
      <w:r w:rsidRPr="0066216E">
        <w:rPr>
          <w:rFonts w:ascii="Times New Roman" w:hAnsi="Times New Roman" w:cs="Times New Roman"/>
          <w:sz w:val="24"/>
          <w:szCs w:val="24"/>
        </w:rPr>
        <w:t>для удобства подъезда к индивидуальным участкам.</w:t>
      </w:r>
    </w:p>
    <w:p w:rsidR="008019F6" w:rsidRPr="00400CAC" w:rsidRDefault="00FA52FC" w:rsidP="00FA52FC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06456" cy="3636371"/>
            <wp:effectExtent l="1588" t="0" r="952" b="95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20393" cy="364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F6" w:rsidRPr="002B7C7D" w:rsidRDefault="008019F6" w:rsidP="004A2553">
      <w:pPr>
        <w:spacing w:before="120" w:after="120" w:line="360" w:lineRule="auto"/>
        <w:ind w:firstLine="709"/>
        <w:jc w:val="center"/>
        <w:outlineLvl w:val="2"/>
        <w:rPr>
          <w:b/>
        </w:rPr>
      </w:pPr>
      <w:bookmarkStart w:id="97" w:name="_Toc463269199"/>
      <w:r>
        <w:rPr>
          <w:b/>
        </w:rPr>
        <w:t xml:space="preserve">6.4.3. </w:t>
      </w:r>
      <w:r w:rsidRPr="002B7C7D">
        <w:rPr>
          <w:b/>
        </w:rPr>
        <w:t>Протяженность улично-дорожной сети</w:t>
      </w:r>
      <w:bookmarkEnd w:id="97"/>
    </w:p>
    <w:p w:rsidR="008019F6" w:rsidRPr="007C393F" w:rsidRDefault="008019F6" w:rsidP="008019F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55F2">
        <w:rPr>
          <w:rFonts w:ascii="Times New Roman" w:hAnsi="Times New Roman" w:cs="Times New Roman"/>
          <w:sz w:val="24"/>
          <w:szCs w:val="24"/>
          <w:u w:val="single"/>
        </w:rPr>
        <w:t xml:space="preserve">Таблица </w:t>
      </w:r>
      <w:r w:rsidR="004A255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155F2">
        <w:rPr>
          <w:rFonts w:ascii="Times New Roman" w:hAnsi="Times New Roman" w:cs="Times New Roman"/>
          <w:sz w:val="24"/>
          <w:szCs w:val="24"/>
          <w:u w:val="single"/>
        </w:rPr>
        <w:t>. Протяженность улично-дорожной сети.</w:t>
      </w:r>
    </w:p>
    <w:tbl>
      <w:tblPr>
        <w:tblW w:w="935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819"/>
        <w:gridCol w:w="1701"/>
        <w:gridCol w:w="2268"/>
      </w:tblGrid>
      <w:tr w:rsidR="008019F6" w:rsidRPr="00E155F2" w:rsidTr="004A2553">
        <w:trPr>
          <w:trHeight w:val="465"/>
        </w:trPr>
        <w:tc>
          <w:tcPr>
            <w:tcW w:w="567" w:type="dxa"/>
            <w:shd w:val="clear" w:color="auto" w:fill="F2F2F2" w:themeFill="background1" w:themeFillShade="F2"/>
          </w:tcPr>
          <w:p w:rsidR="008019F6" w:rsidRPr="00E155F2" w:rsidRDefault="008019F6" w:rsidP="006536A2">
            <w:pPr>
              <w:pStyle w:val="afd"/>
              <w:spacing w:before="0" w:beforeAutospacing="0" w:after="0" w:afterAutospacing="0"/>
              <w:rPr>
                <w:rStyle w:val="FontStyle14"/>
                <w:rFonts w:eastAsia="Arial Unicode MS"/>
                <w:sz w:val="22"/>
                <w:szCs w:val="22"/>
              </w:rPr>
            </w:pPr>
            <w:bookmarkStart w:id="98" w:name="_Toc310808059"/>
            <w:r w:rsidRPr="00E155F2">
              <w:rPr>
                <w:rStyle w:val="FontStyle14"/>
                <w:rFonts w:eastAsia="Arial Unicode MS"/>
                <w:sz w:val="22"/>
                <w:szCs w:val="22"/>
              </w:rPr>
              <w:t>№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8019F6" w:rsidRPr="004231C3" w:rsidRDefault="008019F6" w:rsidP="006536A2">
            <w:pPr>
              <w:pStyle w:val="afd"/>
              <w:spacing w:before="0" w:beforeAutospacing="0" w:after="0" w:afterAutospacing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231C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019F6" w:rsidRPr="00E155F2" w:rsidRDefault="008019F6" w:rsidP="006536A2">
            <w:pPr>
              <w:pStyle w:val="afe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55F2"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019F6" w:rsidRPr="00E155F2" w:rsidRDefault="008019F6" w:rsidP="006536A2">
            <w:pPr>
              <w:pStyle w:val="afe"/>
              <w:ind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55F2">
              <w:rPr>
                <w:rFonts w:ascii="Times New Roman" w:hAnsi="Times New Roman"/>
                <w:sz w:val="22"/>
                <w:szCs w:val="22"/>
              </w:rPr>
              <w:t>Расчетный срок</w:t>
            </w:r>
          </w:p>
        </w:tc>
      </w:tr>
      <w:tr w:rsidR="008019F6" w:rsidRPr="00E155F2" w:rsidTr="004A2553">
        <w:tc>
          <w:tcPr>
            <w:tcW w:w="567" w:type="dxa"/>
            <w:shd w:val="clear" w:color="auto" w:fill="F2F2F2" w:themeFill="background1" w:themeFillShade="F2"/>
          </w:tcPr>
          <w:p w:rsidR="008019F6" w:rsidRPr="00E155F2" w:rsidRDefault="008019F6" w:rsidP="006536A2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E155F2">
              <w:rPr>
                <w:rStyle w:val="FontStyle14"/>
                <w:rFonts w:ascii="Times New Roman" w:eastAsia="Arial Unicode MS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8019F6" w:rsidRPr="00E155F2" w:rsidRDefault="008019F6" w:rsidP="006536A2">
            <w:pPr>
              <w:pStyle w:val="Style2"/>
              <w:spacing w:line="240" w:lineRule="auto"/>
              <w:jc w:val="both"/>
              <w:rPr>
                <w:rStyle w:val="FontStyle40"/>
                <w:rFonts w:ascii="Times New Roman" w:hAnsi="Times New Roman"/>
                <w:b/>
                <w:sz w:val="22"/>
                <w:szCs w:val="22"/>
              </w:rPr>
            </w:pPr>
            <w:r w:rsidRPr="00E155F2">
              <w:rPr>
                <w:rStyle w:val="FontStyle14"/>
                <w:rFonts w:ascii="Times New Roman" w:eastAsia="Arial Unicode MS" w:hAnsi="Times New Roman"/>
                <w:b/>
                <w:sz w:val="22"/>
                <w:szCs w:val="22"/>
              </w:rPr>
              <w:t>Протяженность улично-дорожной сети:</w:t>
            </w:r>
          </w:p>
        </w:tc>
        <w:tc>
          <w:tcPr>
            <w:tcW w:w="1701" w:type="dxa"/>
            <w:vAlign w:val="center"/>
          </w:tcPr>
          <w:p w:rsidR="008019F6" w:rsidRPr="00E155F2" w:rsidRDefault="008019F6" w:rsidP="006536A2">
            <w:pPr>
              <w:pStyle w:val="Style2"/>
              <w:spacing w:line="240" w:lineRule="auto"/>
              <w:jc w:val="both"/>
              <w:rPr>
                <w:rStyle w:val="FontStyle40"/>
                <w:rFonts w:ascii="Times New Roman" w:hAnsi="Times New Roman"/>
                <w:b/>
                <w:sz w:val="22"/>
                <w:szCs w:val="22"/>
              </w:rPr>
            </w:pPr>
            <w:r w:rsidRPr="00E155F2">
              <w:rPr>
                <w:rStyle w:val="FontStyle14"/>
                <w:rFonts w:ascii="Times New Roman" w:eastAsia="Arial Unicode MS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2268" w:type="dxa"/>
            <w:vAlign w:val="center"/>
          </w:tcPr>
          <w:p w:rsidR="008019F6" w:rsidRPr="00E155F2" w:rsidRDefault="00DD2C98" w:rsidP="006536A2">
            <w:pPr>
              <w:pStyle w:val="Style3"/>
              <w:spacing w:line="240" w:lineRule="auto"/>
              <w:ind w:firstLine="40"/>
              <w:jc w:val="both"/>
              <w:rPr>
                <w:rStyle w:val="FontStyle14"/>
                <w:rFonts w:ascii="Times New Roman" w:eastAsia="Arial Unicode MS" w:hAnsi="Times New Roman"/>
                <w:b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/>
                <w:b/>
                <w:sz w:val="22"/>
                <w:szCs w:val="22"/>
              </w:rPr>
              <w:t>2695</w:t>
            </w:r>
          </w:p>
        </w:tc>
      </w:tr>
      <w:tr w:rsidR="008019F6" w:rsidRPr="00E155F2" w:rsidTr="004A2553">
        <w:tc>
          <w:tcPr>
            <w:tcW w:w="567" w:type="dxa"/>
            <w:shd w:val="clear" w:color="auto" w:fill="F2F2F2" w:themeFill="background1" w:themeFillShade="F2"/>
          </w:tcPr>
          <w:p w:rsidR="008019F6" w:rsidRPr="00E155F2" w:rsidRDefault="008019F6" w:rsidP="006536A2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</w:pPr>
            <w:r w:rsidRPr="00E155F2"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  <w:t>1.1</w:t>
            </w:r>
          </w:p>
        </w:tc>
        <w:tc>
          <w:tcPr>
            <w:tcW w:w="4819" w:type="dxa"/>
            <w:vAlign w:val="center"/>
          </w:tcPr>
          <w:p w:rsidR="008019F6" w:rsidRPr="00E155F2" w:rsidRDefault="00DD2C98" w:rsidP="006536A2">
            <w:pPr>
              <w:pStyle w:val="Style2"/>
              <w:spacing w:line="240" w:lineRule="auto"/>
              <w:jc w:val="both"/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</w:pPr>
            <w:r w:rsidRPr="00DD2C98"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  <w:t>Улицы в жилой застройке</w:t>
            </w:r>
          </w:p>
        </w:tc>
        <w:tc>
          <w:tcPr>
            <w:tcW w:w="1701" w:type="dxa"/>
            <w:vAlign w:val="center"/>
          </w:tcPr>
          <w:p w:rsidR="008019F6" w:rsidRPr="00E155F2" w:rsidRDefault="008019F6" w:rsidP="006536A2">
            <w:pPr>
              <w:pStyle w:val="Style2"/>
              <w:spacing w:line="240" w:lineRule="auto"/>
              <w:jc w:val="both"/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</w:pPr>
            <w:r w:rsidRPr="00E155F2"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  <w:t>м</w:t>
            </w:r>
          </w:p>
        </w:tc>
        <w:tc>
          <w:tcPr>
            <w:tcW w:w="2268" w:type="dxa"/>
            <w:vAlign w:val="center"/>
          </w:tcPr>
          <w:p w:rsidR="008019F6" w:rsidRPr="00E155F2" w:rsidRDefault="00DD2C98" w:rsidP="006536A2">
            <w:pPr>
              <w:pStyle w:val="Style3"/>
              <w:spacing w:line="240" w:lineRule="auto"/>
              <w:ind w:firstLine="40"/>
              <w:jc w:val="both"/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  <w:t>1040</w:t>
            </w:r>
          </w:p>
        </w:tc>
      </w:tr>
      <w:tr w:rsidR="008019F6" w:rsidRPr="00E155F2" w:rsidTr="004A2553">
        <w:tc>
          <w:tcPr>
            <w:tcW w:w="567" w:type="dxa"/>
            <w:shd w:val="clear" w:color="auto" w:fill="F2F2F2" w:themeFill="background1" w:themeFillShade="F2"/>
          </w:tcPr>
          <w:p w:rsidR="008019F6" w:rsidRPr="00E155F2" w:rsidRDefault="008019F6" w:rsidP="006536A2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</w:pPr>
            <w:r w:rsidRPr="00E155F2"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  <w:t>1.2</w:t>
            </w:r>
          </w:p>
        </w:tc>
        <w:tc>
          <w:tcPr>
            <w:tcW w:w="4819" w:type="dxa"/>
            <w:vAlign w:val="center"/>
          </w:tcPr>
          <w:p w:rsidR="008019F6" w:rsidRPr="00E155F2" w:rsidRDefault="008019F6" w:rsidP="006536A2">
            <w:pPr>
              <w:pStyle w:val="Style2"/>
              <w:spacing w:line="240" w:lineRule="auto"/>
              <w:jc w:val="both"/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</w:pPr>
            <w:r w:rsidRPr="00E155F2"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  <w:t>Основные проезды</w:t>
            </w:r>
          </w:p>
        </w:tc>
        <w:tc>
          <w:tcPr>
            <w:tcW w:w="1701" w:type="dxa"/>
            <w:vAlign w:val="center"/>
          </w:tcPr>
          <w:p w:rsidR="008019F6" w:rsidRPr="00E155F2" w:rsidRDefault="008019F6" w:rsidP="006536A2">
            <w:pPr>
              <w:pStyle w:val="Style2"/>
              <w:spacing w:line="240" w:lineRule="auto"/>
              <w:jc w:val="both"/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</w:pPr>
            <w:r w:rsidRPr="00E155F2"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  <w:t>м</w:t>
            </w:r>
          </w:p>
        </w:tc>
        <w:tc>
          <w:tcPr>
            <w:tcW w:w="2268" w:type="dxa"/>
            <w:vAlign w:val="center"/>
          </w:tcPr>
          <w:p w:rsidR="008019F6" w:rsidRPr="00E155F2" w:rsidRDefault="00DD2C98" w:rsidP="00DD2C98">
            <w:pPr>
              <w:pStyle w:val="Style3"/>
              <w:spacing w:line="240" w:lineRule="auto"/>
              <w:ind w:firstLine="40"/>
              <w:jc w:val="both"/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  <w:t>1655</w:t>
            </w:r>
          </w:p>
        </w:tc>
      </w:tr>
    </w:tbl>
    <w:p w:rsidR="008019F6" w:rsidRPr="002B7C7D" w:rsidRDefault="008019F6" w:rsidP="00D8114B">
      <w:pPr>
        <w:spacing w:before="360" w:after="120" w:line="360" w:lineRule="auto"/>
        <w:ind w:firstLine="709"/>
        <w:jc w:val="center"/>
        <w:outlineLvl w:val="1"/>
        <w:rPr>
          <w:b/>
        </w:rPr>
      </w:pPr>
      <w:bookmarkStart w:id="99" w:name="_Toc210412049"/>
      <w:bookmarkStart w:id="100" w:name="_Toc210504509"/>
      <w:bookmarkStart w:id="101" w:name="_Toc211589558"/>
      <w:bookmarkStart w:id="102" w:name="_Toc289451291"/>
      <w:bookmarkStart w:id="103" w:name="_Toc463269200"/>
      <w:bookmarkStart w:id="104" w:name="_Toc227337322"/>
      <w:bookmarkEnd w:id="98"/>
      <w:r w:rsidRPr="002B7C7D">
        <w:rPr>
          <w:b/>
        </w:rPr>
        <w:t>6.</w:t>
      </w:r>
      <w:r>
        <w:rPr>
          <w:b/>
        </w:rPr>
        <w:t>5.</w:t>
      </w:r>
      <w:r w:rsidRPr="002B7C7D">
        <w:rPr>
          <w:b/>
        </w:rPr>
        <w:t xml:space="preserve"> Инженерно-техническое обеспечение территории</w:t>
      </w:r>
      <w:bookmarkEnd w:id="99"/>
      <w:bookmarkEnd w:id="100"/>
      <w:bookmarkEnd w:id="101"/>
      <w:bookmarkEnd w:id="102"/>
      <w:bookmarkEnd w:id="103"/>
    </w:p>
    <w:p w:rsidR="008019F6" w:rsidRPr="00400CAC" w:rsidRDefault="008019F6" w:rsidP="008019F6">
      <w:pPr>
        <w:pStyle w:val="af"/>
        <w:spacing w:after="0" w:line="360" w:lineRule="auto"/>
        <w:ind w:firstLine="709"/>
        <w:jc w:val="both"/>
        <w:rPr>
          <w:rFonts w:ascii="Times New Roman" w:hAnsi="Times New Roman"/>
        </w:rPr>
      </w:pPr>
      <w:bookmarkStart w:id="105" w:name="_Toc210412050"/>
      <w:bookmarkStart w:id="106" w:name="_Toc210504510"/>
      <w:bookmarkStart w:id="107" w:name="_Toc211589559"/>
      <w:bookmarkStart w:id="108" w:name="_Toc289451292"/>
      <w:bookmarkEnd w:id="104"/>
      <w:r w:rsidRPr="00400CAC">
        <w:rPr>
          <w:rFonts w:ascii="Times New Roman" w:hAnsi="Times New Roman"/>
        </w:rPr>
        <w:t>Базовыми нормативными</w:t>
      </w:r>
      <w:r w:rsidRPr="00400CAC">
        <w:rPr>
          <w:rFonts w:ascii="Times New Roman" w:hAnsi="Times New Roman"/>
        </w:rPr>
        <w:tab/>
        <w:t xml:space="preserve"> документами для обоснования инженерно-технических решений явились следующие нормативные документы:</w:t>
      </w:r>
    </w:p>
    <w:p w:rsidR="008019F6" w:rsidRPr="00400CAC" w:rsidRDefault="008019F6" w:rsidP="008019F6">
      <w:pPr>
        <w:pStyle w:val="af"/>
        <w:spacing w:after="0" w:line="360" w:lineRule="auto"/>
        <w:ind w:firstLine="709"/>
        <w:jc w:val="both"/>
        <w:rPr>
          <w:rFonts w:ascii="Times New Roman" w:hAnsi="Times New Roman"/>
        </w:rPr>
      </w:pPr>
      <w:r w:rsidRPr="00400CAC">
        <w:rPr>
          <w:rFonts w:ascii="Times New Roman" w:hAnsi="Times New Roman"/>
        </w:rPr>
        <w:sym w:font="Symbol" w:char="F0B7"/>
      </w:r>
      <w:r w:rsidRPr="00400CAC">
        <w:rPr>
          <w:rFonts w:ascii="Times New Roman" w:hAnsi="Times New Roman"/>
        </w:rPr>
        <w:t xml:space="preserve"> </w:t>
      </w:r>
      <w:proofErr w:type="spellStart"/>
      <w:r w:rsidRPr="00400CAC">
        <w:rPr>
          <w:rFonts w:ascii="Times New Roman" w:hAnsi="Times New Roman"/>
        </w:rPr>
        <w:t>СНиП</w:t>
      </w:r>
      <w:proofErr w:type="spellEnd"/>
      <w:r w:rsidRPr="00400CAC">
        <w:rPr>
          <w:rFonts w:ascii="Times New Roman" w:hAnsi="Times New Roman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8019F6" w:rsidRPr="00400CAC" w:rsidRDefault="008019F6" w:rsidP="008019F6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</w:rPr>
      </w:pPr>
      <w:r w:rsidRPr="00400CAC">
        <w:sym w:font="Symbol" w:char="F0B7"/>
      </w:r>
      <w:r w:rsidRPr="00400CAC">
        <w:t xml:space="preserve"> </w:t>
      </w:r>
      <w:r w:rsidRPr="00400CAC">
        <w:rPr>
          <w:iCs/>
        </w:rPr>
        <w:t xml:space="preserve">СП 42.13330.2011 «Свод правил градостроительство. Планировка и застройка городских и сельских поселений» актуализированная редакция </w:t>
      </w:r>
      <w:proofErr w:type="spellStart"/>
      <w:r w:rsidRPr="00400CAC">
        <w:rPr>
          <w:iCs/>
        </w:rPr>
        <w:t>СНиП</w:t>
      </w:r>
      <w:proofErr w:type="spellEnd"/>
      <w:r w:rsidRPr="00400CAC">
        <w:rPr>
          <w:iCs/>
        </w:rPr>
        <w:t xml:space="preserve"> 2.07.01-89</w:t>
      </w:r>
      <w:r w:rsidRPr="00400CAC">
        <w:t>;</w:t>
      </w:r>
    </w:p>
    <w:p w:rsidR="008019F6" w:rsidRPr="00400CAC" w:rsidRDefault="008019F6" w:rsidP="008019F6">
      <w:pPr>
        <w:pStyle w:val="af"/>
        <w:spacing w:after="0" w:line="360" w:lineRule="auto"/>
        <w:ind w:firstLine="709"/>
        <w:jc w:val="both"/>
        <w:rPr>
          <w:rFonts w:ascii="Times New Roman" w:hAnsi="Times New Roman"/>
        </w:rPr>
      </w:pPr>
      <w:r w:rsidRPr="00400CAC">
        <w:rPr>
          <w:rFonts w:ascii="Times New Roman" w:hAnsi="Times New Roman"/>
        </w:rPr>
        <w:sym w:font="Symbol" w:char="F0B7"/>
      </w:r>
      <w:r w:rsidRPr="00400CAC">
        <w:rPr>
          <w:rFonts w:ascii="Times New Roman" w:hAnsi="Times New Roman"/>
        </w:rPr>
        <w:t xml:space="preserve"> </w:t>
      </w:r>
      <w:proofErr w:type="spellStart"/>
      <w:r w:rsidRPr="00400CAC">
        <w:rPr>
          <w:rFonts w:ascii="Times New Roman" w:hAnsi="Times New Roman"/>
        </w:rPr>
        <w:t>СНиП</w:t>
      </w:r>
      <w:proofErr w:type="spellEnd"/>
      <w:r w:rsidRPr="00400CAC">
        <w:rPr>
          <w:rFonts w:ascii="Times New Roman" w:hAnsi="Times New Roman"/>
        </w:rPr>
        <w:t xml:space="preserve"> 2.04.01-85* «Внутренний водопровод и канализация зданий» прило</w:t>
      </w:r>
      <w:r>
        <w:rPr>
          <w:rFonts w:ascii="Times New Roman" w:hAnsi="Times New Roman"/>
        </w:rPr>
        <w:t>жение</w:t>
      </w:r>
      <w:r w:rsidRPr="00400CAC">
        <w:rPr>
          <w:rFonts w:ascii="Times New Roman" w:hAnsi="Times New Roman"/>
        </w:rPr>
        <w:t>3;</w:t>
      </w:r>
    </w:p>
    <w:p w:rsidR="008019F6" w:rsidRPr="00400CAC" w:rsidRDefault="008019F6" w:rsidP="008019F6">
      <w:pPr>
        <w:pStyle w:val="af"/>
        <w:spacing w:after="0" w:line="360" w:lineRule="auto"/>
        <w:ind w:firstLine="709"/>
        <w:jc w:val="both"/>
        <w:rPr>
          <w:rFonts w:ascii="Times New Roman" w:hAnsi="Times New Roman"/>
        </w:rPr>
      </w:pPr>
      <w:r w:rsidRPr="00400CAC">
        <w:rPr>
          <w:rFonts w:ascii="Times New Roman" w:hAnsi="Times New Roman"/>
        </w:rPr>
        <w:sym w:font="Symbol" w:char="F0B7"/>
      </w:r>
      <w:r w:rsidRPr="00400CAC">
        <w:rPr>
          <w:rFonts w:ascii="Times New Roman" w:hAnsi="Times New Roman"/>
        </w:rPr>
        <w:t xml:space="preserve"> </w:t>
      </w:r>
      <w:proofErr w:type="spellStart"/>
      <w:r w:rsidRPr="00400CAC">
        <w:rPr>
          <w:rFonts w:ascii="Times New Roman" w:hAnsi="Times New Roman"/>
        </w:rPr>
        <w:t>СНиП</w:t>
      </w:r>
      <w:proofErr w:type="spellEnd"/>
      <w:r w:rsidRPr="00400CAC">
        <w:rPr>
          <w:rFonts w:ascii="Times New Roman" w:hAnsi="Times New Roman"/>
        </w:rPr>
        <w:t xml:space="preserve"> 2.04.02-84 «Водоснабжение. Наружные сети и сооружения»;</w:t>
      </w:r>
    </w:p>
    <w:p w:rsidR="008019F6" w:rsidRPr="00400CAC" w:rsidRDefault="008019F6" w:rsidP="008019F6">
      <w:pPr>
        <w:pStyle w:val="af"/>
        <w:spacing w:after="0" w:line="360" w:lineRule="auto"/>
        <w:ind w:firstLine="709"/>
        <w:jc w:val="both"/>
        <w:rPr>
          <w:rFonts w:ascii="Times New Roman" w:hAnsi="Times New Roman"/>
        </w:rPr>
      </w:pPr>
      <w:r w:rsidRPr="00400CAC">
        <w:rPr>
          <w:rFonts w:ascii="Times New Roman" w:hAnsi="Times New Roman"/>
        </w:rPr>
        <w:sym w:font="Symbol" w:char="F0B7"/>
      </w:r>
      <w:r w:rsidRPr="00400CAC">
        <w:rPr>
          <w:rFonts w:ascii="Times New Roman" w:hAnsi="Times New Roman"/>
        </w:rPr>
        <w:t xml:space="preserve"> </w:t>
      </w:r>
      <w:proofErr w:type="spellStart"/>
      <w:r w:rsidRPr="00400CAC">
        <w:rPr>
          <w:rFonts w:ascii="Times New Roman" w:hAnsi="Times New Roman"/>
        </w:rPr>
        <w:t>СНиП</w:t>
      </w:r>
      <w:proofErr w:type="spellEnd"/>
      <w:r w:rsidRPr="00400CAC">
        <w:rPr>
          <w:rFonts w:ascii="Times New Roman" w:hAnsi="Times New Roman"/>
        </w:rPr>
        <w:t xml:space="preserve"> 2.04.03-85 «Канализация наружные сети и сооружения»;</w:t>
      </w:r>
    </w:p>
    <w:p w:rsidR="008019F6" w:rsidRPr="00400CAC" w:rsidRDefault="008019F6" w:rsidP="008019F6">
      <w:pPr>
        <w:pStyle w:val="af"/>
        <w:spacing w:after="0" w:line="360" w:lineRule="auto"/>
        <w:ind w:firstLine="709"/>
        <w:jc w:val="both"/>
        <w:rPr>
          <w:rFonts w:ascii="Times New Roman" w:hAnsi="Times New Roman"/>
        </w:rPr>
      </w:pPr>
      <w:r w:rsidRPr="00400CAC">
        <w:rPr>
          <w:rFonts w:ascii="Times New Roman" w:hAnsi="Times New Roman"/>
        </w:rPr>
        <w:sym w:font="Symbol" w:char="F0B7"/>
      </w:r>
      <w:r w:rsidRPr="00400CAC">
        <w:rPr>
          <w:rFonts w:ascii="Times New Roman" w:hAnsi="Times New Roman"/>
        </w:rPr>
        <w:t xml:space="preserve"> СП 62.13330.2011 «Газораспределительные системы».</w:t>
      </w:r>
    </w:p>
    <w:p w:rsidR="008019F6" w:rsidRPr="002D52AA" w:rsidRDefault="008019F6" w:rsidP="004A2553">
      <w:pPr>
        <w:pStyle w:val="5"/>
        <w:spacing w:before="120" w:after="120" w:line="360" w:lineRule="auto"/>
        <w:ind w:firstLine="709"/>
        <w:jc w:val="both"/>
        <w:rPr>
          <w:b/>
          <w:i w:val="0"/>
          <w:u w:val="none"/>
        </w:rPr>
      </w:pPr>
      <w:bookmarkStart w:id="109" w:name="_Toc463269201"/>
      <w:r w:rsidRPr="002D52AA">
        <w:rPr>
          <w:b/>
          <w:i w:val="0"/>
          <w:u w:val="none"/>
        </w:rPr>
        <w:lastRenderedPageBreak/>
        <w:t>6.</w:t>
      </w:r>
      <w:r>
        <w:rPr>
          <w:b/>
          <w:i w:val="0"/>
          <w:u w:val="none"/>
        </w:rPr>
        <w:t>5</w:t>
      </w:r>
      <w:r w:rsidRPr="002D52AA">
        <w:rPr>
          <w:b/>
          <w:i w:val="0"/>
          <w:u w:val="none"/>
        </w:rPr>
        <w:t>.1</w:t>
      </w:r>
      <w:r>
        <w:rPr>
          <w:b/>
          <w:i w:val="0"/>
          <w:u w:val="none"/>
        </w:rPr>
        <w:t>.</w:t>
      </w:r>
      <w:r w:rsidRPr="002D52AA">
        <w:rPr>
          <w:b/>
          <w:i w:val="0"/>
          <w:u w:val="none"/>
        </w:rPr>
        <w:t xml:space="preserve"> Водоснабжение</w:t>
      </w:r>
      <w:bookmarkEnd w:id="105"/>
      <w:bookmarkEnd w:id="106"/>
      <w:bookmarkEnd w:id="107"/>
      <w:bookmarkEnd w:id="108"/>
      <w:bookmarkEnd w:id="109"/>
    </w:p>
    <w:p w:rsidR="008019F6" w:rsidRPr="00400CAC" w:rsidRDefault="008019F6" w:rsidP="008019F6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r w:rsidRPr="00400CAC">
        <w:rPr>
          <w:rFonts w:ascii="Times New Roman" w:hAnsi="Times New Roman"/>
          <w:i/>
        </w:rPr>
        <w:t>Современное состояние</w:t>
      </w:r>
    </w:p>
    <w:p w:rsidR="00DD2C98" w:rsidRPr="008A08F5" w:rsidRDefault="00DD2C98" w:rsidP="00DD2C98">
      <w:pPr>
        <w:pStyle w:val="af3"/>
        <w:suppressAutoHyphens/>
        <w:spacing w:line="360" w:lineRule="auto"/>
        <w:ind w:left="0" w:firstLine="709"/>
        <w:contextualSpacing w:val="0"/>
        <w:jc w:val="both"/>
      </w:pPr>
      <w:bookmarkStart w:id="110" w:name="_Toc182386168"/>
      <w:bookmarkStart w:id="111" w:name="_Toc210504512"/>
      <w:bookmarkStart w:id="112" w:name="_Toc211589561"/>
      <w:r w:rsidRPr="00477758">
        <w:t xml:space="preserve">Центральное водоснабжение </w:t>
      </w:r>
      <w:r w:rsidRPr="008A08F5">
        <w:t xml:space="preserve">осуществляется от Большого Невского водовода ОАО «Ленинградские областные коммунальные системы» и присутствует только в населенных пунктах </w:t>
      </w:r>
      <w:r>
        <w:t>г</w:t>
      </w:r>
      <w:r w:rsidRPr="008A08F5">
        <w:t xml:space="preserve">ородской поселок Лебяжье, </w:t>
      </w:r>
      <w:r>
        <w:t>д</w:t>
      </w:r>
      <w:r w:rsidRPr="008A08F5">
        <w:t xml:space="preserve">еревня Гора-Валдай и </w:t>
      </w:r>
      <w:r>
        <w:t>д</w:t>
      </w:r>
      <w:r w:rsidRPr="008A08F5">
        <w:t xml:space="preserve">еревня </w:t>
      </w:r>
      <w:proofErr w:type="spellStart"/>
      <w:r w:rsidRPr="008A08F5">
        <w:t>Шепелево</w:t>
      </w:r>
      <w:proofErr w:type="spellEnd"/>
      <w:r w:rsidRPr="008A08F5">
        <w:t xml:space="preserve">. </w:t>
      </w:r>
    </w:p>
    <w:p w:rsidR="00DD2C98" w:rsidRDefault="00DD2C98" w:rsidP="00DD2C98">
      <w:pPr>
        <w:pStyle w:val="af3"/>
        <w:suppressAutoHyphens/>
        <w:spacing w:line="360" w:lineRule="auto"/>
        <w:ind w:left="0" w:firstLine="709"/>
        <w:contextualSpacing w:val="0"/>
        <w:jc w:val="both"/>
      </w:pPr>
      <w:r w:rsidRPr="008A08F5">
        <w:t xml:space="preserve">Остальное население семи населенных пунктов </w:t>
      </w:r>
      <w:proofErr w:type="spellStart"/>
      <w:proofErr w:type="gramStart"/>
      <w:r w:rsidRPr="008A08F5">
        <w:t>Форт-Красная</w:t>
      </w:r>
      <w:proofErr w:type="spellEnd"/>
      <w:proofErr w:type="gramEnd"/>
      <w:r w:rsidRPr="008A08F5">
        <w:t xml:space="preserve"> Горка, </w:t>
      </w:r>
      <w:proofErr w:type="spellStart"/>
      <w:r w:rsidRPr="008A08F5">
        <w:t>Кандикюля</w:t>
      </w:r>
      <w:proofErr w:type="spellEnd"/>
      <w:r w:rsidRPr="008A08F5">
        <w:t xml:space="preserve">, </w:t>
      </w:r>
      <w:proofErr w:type="spellStart"/>
      <w:r w:rsidRPr="008A08F5">
        <w:t>Коваши</w:t>
      </w:r>
      <w:proofErr w:type="spellEnd"/>
      <w:r w:rsidRPr="008A08F5">
        <w:t xml:space="preserve">, Новое </w:t>
      </w:r>
      <w:proofErr w:type="spellStart"/>
      <w:r w:rsidRPr="008A08F5">
        <w:t>Калище</w:t>
      </w:r>
      <w:proofErr w:type="spellEnd"/>
      <w:r w:rsidRPr="008A08F5">
        <w:t xml:space="preserve">, Пулково, </w:t>
      </w:r>
      <w:proofErr w:type="spellStart"/>
      <w:r w:rsidRPr="008A08F5">
        <w:t>Сюрье</w:t>
      </w:r>
      <w:proofErr w:type="spellEnd"/>
      <w:r w:rsidRPr="008A08F5">
        <w:t xml:space="preserve"> и Чёрная </w:t>
      </w:r>
      <w:proofErr w:type="spellStart"/>
      <w:r w:rsidRPr="008A08F5">
        <w:t>Лахта</w:t>
      </w:r>
      <w:proofErr w:type="spellEnd"/>
      <w:r w:rsidRPr="008A08F5">
        <w:t xml:space="preserve"> используют воду из децентрализованных источников водоснабжения – колодцев коллективного или индивидуального пользования.</w:t>
      </w:r>
    </w:p>
    <w:bookmarkEnd w:id="110"/>
    <w:bookmarkEnd w:id="111"/>
    <w:bookmarkEnd w:id="112"/>
    <w:p w:rsidR="008019F6" w:rsidRPr="00400CAC" w:rsidRDefault="00DD2C98" w:rsidP="008019F6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Проектное решение</w:t>
      </w:r>
    </w:p>
    <w:p w:rsidR="005C0DA0" w:rsidRDefault="00A61180" w:rsidP="00DD2C9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00CAC">
        <w:rPr>
          <w:rFonts w:eastAsia="Calibri"/>
          <w:lang w:eastAsia="en-US"/>
        </w:rPr>
        <w:t xml:space="preserve">В соответствии </w:t>
      </w:r>
      <w:bookmarkStart w:id="113" w:name="_Toc210504514"/>
      <w:bookmarkStart w:id="114" w:name="_Toc211589563"/>
      <w:bookmarkStart w:id="115" w:name="_Toc289451293"/>
      <w:r w:rsidR="00DD2C98">
        <w:rPr>
          <w:rFonts w:eastAsia="Calibri"/>
          <w:lang w:eastAsia="en-US"/>
        </w:rPr>
        <w:t xml:space="preserve">с письмом </w:t>
      </w:r>
      <w:proofErr w:type="spellStart"/>
      <w:r w:rsidR="00DD2C98">
        <w:rPr>
          <w:rFonts w:eastAsia="Calibri"/>
          <w:lang w:eastAsia="en-US"/>
        </w:rPr>
        <w:t>Сосновоборского</w:t>
      </w:r>
      <w:proofErr w:type="spellEnd"/>
      <w:r w:rsidR="00DD2C98">
        <w:rPr>
          <w:rFonts w:eastAsia="Calibri"/>
          <w:lang w:eastAsia="en-US"/>
        </w:rPr>
        <w:t xml:space="preserve"> муниципального унитарного предприятия «Водоканал» № 1038-05 от 18.08.16, возможности подключения к </w:t>
      </w:r>
      <w:r w:rsidR="006967C7">
        <w:rPr>
          <w:rFonts w:eastAsia="Calibri"/>
          <w:lang w:eastAsia="en-US"/>
        </w:rPr>
        <w:t xml:space="preserve">сетям водоснабжения нет, </w:t>
      </w:r>
      <w:proofErr w:type="spellStart"/>
      <w:r w:rsidR="006967C7">
        <w:rPr>
          <w:rFonts w:eastAsia="Calibri"/>
          <w:lang w:eastAsia="en-US"/>
        </w:rPr>
        <w:t>тк</w:t>
      </w:r>
      <w:proofErr w:type="spellEnd"/>
      <w:r w:rsidR="006967C7">
        <w:rPr>
          <w:rFonts w:eastAsia="Calibri"/>
          <w:lang w:eastAsia="en-US"/>
        </w:rPr>
        <w:t xml:space="preserve">. Строительство новых инженерных сетей и подключение объектов в дер. </w:t>
      </w:r>
      <w:proofErr w:type="spellStart"/>
      <w:r w:rsidR="006967C7">
        <w:rPr>
          <w:rFonts w:eastAsia="Calibri"/>
          <w:lang w:eastAsia="en-US"/>
        </w:rPr>
        <w:t>Кандикюля</w:t>
      </w:r>
      <w:proofErr w:type="spellEnd"/>
      <w:r w:rsidR="006967C7">
        <w:rPr>
          <w:rFonts w:eastAsia="Calibri"/>
          <w:lang w:eastAsia="en-US"/>
        </w:rPr>
        <w:t xml:space="preserve"> не запланировано.</w:t>
      </w:r>
    </w:p>
    <w:p w:rsidR="006967C7" w:rsidRPr="006967C7" w:rsidRDefault="006967C7" w:rsidP="00DD2C9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6967C7">
        <w:rPr>
          <w:rFonts w:eastAsia="Calibri"/>
          <w:lang w:eastAsia="en-US"/>
        </w:rPr>
        <w:t xml:space="preserve">Проектом предусмотрено водоснабжение </w:t>
      </w:r>
      <w:proofErr w:type="gramStart"/>
      <w:r w:rsidRPr="006967C7">
        <w:rPr>
          <w:rFonts w:eastAsia="Calibri"/>
          <w:lang w:eastAsia="en-US"/>
        </w:rPr>
        <w:t>от частных колодцев с вводом в дом трубопроводов с системой доочистки на каждом индивидуальном участке</w:t>
      </w:r>
      <w:proofErr w:type="gramEnd"/>
      <w:r w:rsidRPr="006967C7">
        <w:rPr>
          <w:rFonts w:eastAsia="Calibri"/>
          <w:lang w:eastAsia="en-US"/>
        </w:rPr>
        <w:t>.</w:t>
      </w:r>
    </w:p>
    <w:p w:rsidR="008019F6" w:rsidRPr="00D62FFB" w:rsidRDefault="008019F6" w:rsidP="004A2553">
      <w:pPr>
        <w:pStyle w:val="2"/>
        <w:spacing w:before="120" w:after="120" w:line="360" w:lineRule="auto"/>
        <w:ind w:firstLine="709"/>
        <w:jc w:val="both"/>
        <w:rPr>
          <w:b/>
          <w:i w:val="0"/>
        </w:rPr>
      </w:pPr>
      <w:bookmarkStart w:id="116" w:name="_Toc463269202"/>
      <w:r w:rsidRPr="00D62FFB">
        <w:rPr>
          <w:b/>
          <w:i w:val="0"/>
        </w:rPr>
        <w:t>6.</w:t>
      </w:r>
      <w:r>
        <w:rPr>
          <w:b/>
          <w:i w:val="0"/>
        </w:rPr>
        <w:t>5</w:t>
      </w:r>
      <w:r w:rsidRPr="00D62FFB">
        <w:rPr>
          <w:b/>
          <w:i w:val="0"/>
        </w:rPr>
        <w:t>.2</w:t>
      </w:r>
      <w:r>
        <w:rPr>
          <w:b/>
          <w:i w:val="0"/>
        </w:rPr>
        <w:t>.</w:t>
      </w:r>
      <w:r w:rsidRPr="00D62FFB">
        <w:rPr>
          <w:b/>
          <w:i w:val="0"/>
        </w:rPr>
        <w:t xml:space="preserve">  </w:t>
      </w:r>
      <w:bookmarkEnd w:id="113"/>
      <w:bookmarkEnd w:id="114"/>
      <w:bookmarkEnd w:id="115"/>
      <w:r>
        <w:rPr>
          <w:b/>
          <w:i w:val="0"/>
        </w:rPr>
        <w:t>Водоотведение</w:t>
      </w:r>
      <w:bookmarkEnd w:id="116"/>
    </w:p>
    <w:p w:rsidR="008019F6" w:rsidRDefault="008019F6" w:rsidP="008019F6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bookmarkStart w:id="117" w:name="_Toc210412052"/>
      <w:bookmarkStart w:id="118" w:name="_Toc210504518"/>
      <w:bookmarkStart w:id="119" w:name="_Toc211589567"/>
      <w:bookmarkStart w:id="120" w:name="_Toc289451294"/>
      <w:r w:rsidRPr="00400CAC">
        <w:rPr>
          <w:rFonts w:ascii="Times New Roman" w:hAnsi="Times New Roman"/>
          <w:i/>
        </w:rPr>
        <w:t>Хозяйственно-бытовая</w:t>
      </w:r>
    </w:p>
    <w:p w:rsidR="006967C7" w:rsidRPr="00400CAC" w:rsidRDefault="006967C7" w:rsidP="006967C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r w:rsidRPr="00400CAC">
        <w:rPr>
          <w:rFonts w:ascii="Times New Roman" w:hAnsi="Times New Roman"/>
          <w:i/>
        </w:rPr>
        <w:t>Современное состояние</w:t>
      </w:r>
    </w:p>
    <w:p w:rsidR="00DD2C98" w:rsidRDefault="006967C7" w:rsidP="00DD2C98">
      <w:pPr>
        <w:pStyle w:val="af3"/>
        <w:suppressAutoHyphens/>
        <w:spacing w:line="360" w:lineRule="auto"/>
        <w:ind w:left="0" w:firstLine="709"/>
        <w:contextualSpacing w:val="0"/>
        <w:jc w:val="both"/>
      </w:pPr>
      <w:r>
        <w:t>Н</w:t>
      </w:r>
      <w:r w:rsidR="00DD2C98" w:rsidRPr="008A08F5">
        <w:t>аселение населенн</w:t>
      </w:r>
      <w:r>
        <w:t>ого</w:t>
      </w:r>
      <w:r w:rsidR="00DD2C98" w:rsidRPr="008A08F5">
        <w:t xml:space="preserve"> пункт</w:t>
      </w:r>
      <w:r>
        <w:t>а</w:t>
      </w:r>
      <w:r w:rsidR="00DD2C98" w:rsidRPr="008A08F5">
        <w:t xml:space="preserve"> </w:t>
      </w:r>
      <w:proofErr w:type="spellStart"/>
      <w:r w:rsidR="00DD2C98" w:rsidRPr="008A08F5">
        <w:t>Кандикюля</w:t>
      </w:r>
      <w:proofErr w:type="spellEnd"/>
      <w:r w:rsidR="00DD2C98" w:rsidRPr="008A08F5">
        <w:t xml:space="preserve"> имеют децентрализованные системы канализации (выгреба).</w:t>
      </w:r>
    </w:p>
    <w:p w:rsidR="006967C7" w:rsidRPr="00400CAC" w:rsidRDefault="006967C7" w:rsidP="006967C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Проектное решение</w:t>
      </w:r>
    </w:p>
    <w:p w:rsidR="008019F6" w:rsidRPr="00A45F3B" w:rsidRDefault="008019F6" w:rsidP="008019F6">
      <w:pPr>
        <w:spacing w:line="360" w:lineRule="auto"/>
        <w:ind w:firstLine="708"/>
        <w:jc w:val="both"/>
      </w:pPr>
      <w:bookmarkStart w:id="121" w:name="_Toc182386172"/>
      <w:bookmarkStart w:id="122" w:name="_Toc210504516"/>
      <w:bookmarkStart w:id="123" w:name="_Toc211589565"/>
      <w:proofErr w:type="gramStart"/>
      <w:r>
        <w:t>Ввиду отсутствия на рассматриваемой и прилегающих территориях централизованных сетей хозяйственно-бытовой канализации, с</w:t>
      </w:r>
      <w:r w:rsidRPr="00A45F3B">
        <w:t>бор, удаление и обезвреживание нечистот</w:t>
      </w:r>
      <w:r>
        <w:t xml:space="preserve"> предлагается</w:t>
      </w:r>
      <w:r w:rsidRPr="00A45F3B">
        <w:t xml:space="preserve"> не канализованное, с помощью местных очистных сооружений, размещение и устройство которых осуществляется с соблюдением соответствующих норм и согласованием в установленном порядке.</w:t>
      </w:r>
      <w:proofErr w:type="gramEnd"/>
      <w:r w:rsidRPr="00A45F3B">
        <w:t xml:space="preserve"> Не допускается хозяйственные сточные воды сбрасывать в естественный водоем! При не канализованном удалении фекалий надлежит обеспечивать устройства с местным компостированием — </w:t>
      </w:r>
      <w:proofErr w:type="spellStart"/>
      <w:proofErr w:type="gramStart"/>
      <w:r w:rsidRPr="00A45F3B">
        <w:t>пудр-клозеты</w:t>
      </w:r>
      <w:proofErr w:type="spellEnd"/>
      <w:proofErr w:type="gramEnd"/>
      <w:r w:rsidRPr="00A45F3B">
        <w:t xml:space="preserve">, </w:t>
      </w:r>
      <w:proofErr w:type="spellStart"/>
      <w:r w:rsidRPr="00A45F3B">
        <w:t>биотуалеты</w:t>
      </w:r>
      <w:proofErr w:type="spellEnd"/>
      <w:r w:rsidRPr="00A45F3B">
        <w:t>.</w:t>
      </w:r>
    </w:p>
    <w:p w:rsidR="008019F6" w:rsidRPr="00A45F3B" w:rsidRDefault="008019F6" w:rsidP="008019F6">
      <w:pPr>
        <w:spacing w:line="360" w:lineRule="auto"/>
        <w:ind w:firstLine="708"/>
        <w:jc w:val="both"/>
      </w:pPr>
      <w:r w:rsidRPr="00A45F3B">
        <w:t xml:space="preserve">Допускается использование выгребных устройств типа люфт-клозет и надворных уборных, а также одно и двухкамерных септиков с размещением от границ участка не менее 1 м. На каждом индивидуальном участке допускается применять локальные </w:t>
      </w:r>
      <w:r w:rsidRPr="00A45F3B">
        <w:lastRenderedPageBreak/>
        <w:t>очистные сооружения производительностью до 1—3 м³ с дальнейшим отводом в пониженное место. Применение выгребных устройств должно быть согласовано с местными органами охраны природы по регулированию, использованию и охране подземных вод, с учреждениями санитарно-эпидемиологической службы. Сбор и обработку стоков душа, бани, сауны и хозяйственных сточных вод следует производить в фильтровальной траншее с гравийно-песчаной засыпкой или в других очистных сооружениях, расположенных на расстоянии не ближе 1 м от границы соседнего участка. Допускается хозяйственные сточные воды сбрасывать в наружный кювет по специально организованной канаве, при согласовании в каждом отдельном случае с органами санитарного надзора.</w:t>
      </w:r>
    </w:p>
    <w:bookmarkEnd w:id="121"/>
    <w:bookmarkEnd w:id="122"/>
    <w:bookmarkEnd w:id="123"/>
    <w:p w:rsidR="008019F6" w:rsidRPr="00D8114B" w:rsidRDefault="008019F6" w:rsidP="008019F6">
      <w:pPr>
        <w:pStyle w:val="ab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r w:rsidRPr="00D8114B">
        <w:rPr>
          <w:rFonts w:ascii="Times New Roman" w:hAnsi="Times New Roman"/>
          <w:i/>
        </w:rPr>
        <w:t>Дождевая канализация</w:t>
      </w:r>
    </w:p>
    <w:p w:rsidR="00FA52FC" w:rsidRPr="00D8114B" w:rsidRDefault="00FA52FC" w:rsidP="00FA52FC">
      <w:pPr>
        <w:spacing w:line="360" w:lineRule="auto"/>
        <w:ind w:firstLine="709"/>
        <w:jc w:val="both"/>
      </w:pPr>
      <w:r w:rsidRPr="00D8114B">
        <w:t xml:space="preserve">Проектом предусматривается прокладка дождевой канализации открытого (в канавах) типа. Ливневые стоки с проездов планируется собирать в придорожные дренажные канавы. Минимальный продольный уклон по канавам – 5 ‰.  Улицы и проезды запроектированы </w:t>
      </w:r>
      <w:proofErr w:type="gramStart"/>
      <w:r w:rsidRPr="00D8114B">
        <w:t>односкатными</w:t>
      </w:r>
      <w:proofErr w:type="gramEnd"/>
      <w:r w:rsidRPr="00D8114B">
        <w:t xml:space="preserve"> (уклон 20 ‰), с одной стороны проездов планируется организация дренажных канав для сбора дождевых стоков и последующим отводом воды в противопожарные водоемы. Нормативные продольные уклоны для сбора воды в противопожарные водоемы будут достигаться перепадами высот по придорожным канавам.</w:t>
      </w:r>
    </w:p>
    <w:p w:rsidR="00FA52FC" w:rsidRPr="00D8114B" w:rsidRDefault="00FA52FC" w:rsidP="00FA52FC">
      <w:pPr>
        <w:spacing w:line="360" w:lineRule="auto"/>
        <w:ind w:firstLine="709"/>
        <w:jc w:val="both"/>
      </w:pPr>
      <w:r w:rsidRPr="00D8114B">
        <w:t xml:space="preserve">Уточнение всех высотных отметок и характеристик дорог, включая конструкцию дорожных </w:t>
      </w:r>
      <w:proofErr w:type="gramStart"/>
      <w:r w:rsidRPr="00D8114B">
        <w:t>одежд</w:t>
      </w:r>
      <w:proofErr w:type="gramEnd"/>
      <w:r w:rsidRPr="00D8114B">
        <w:t xml:space="preserve"> производится на последующих стадиях проектирования автомобильных дорог или генерального плана.</w:t>
      </w:r>
    </w:p>
    <w:p w:rsidR="00FA52FC" w:rsidRPr="00D8114B" w:rsidRDefault="00FA52FC" w:rsidP="00FA52FC">
      <w:pPr>
        <w:spacing w:line="360" w:lineRule="auto"/>
        <w:ind w:firstLine="709"/>
        <w:jc w:val="both"/>
      </w:pPr>
      <w:r w:rsidRPr="00D8114B">
        <w:t xml:space="preserve">Объектов, загрязняющих дождевые стоки, на рассматриваемой территории нет. Парковки и стоянки на проезжей части </w:t>
      </w:r>
      <w:r w:rsidR="00D8114B" w:rsidRPr="00D8114B">
        <w:t>проектом не предусмотрены.</w:t>
      </w:r>
    </w:p>
    <w:p w:rsidR="008019F6" w:rsidRPr="00D62FFB" w:rsidRDefault="008019F6" w:rsidP="004A2553">
      <w:pPr>
        <w:pStyle w:val="2"/>
        <w:spacing w:before="120" w:after="120" w:line="360" w:lineRule="auto"/>
        <w:ind w:firstLine="709"/>
        <w:jc w:val="both"/>
        <w:rPr>
          <w:b/>
          <w:i w:val="0"/>
        </w:rPr>
      </w:pPr>
      <w:bookmarkStart w:id="124" w:name="_Toc463269203"/>
      <w:r w:rsidRPr="00D62FFB">
        <w:rPr>
          <w:b/>
          <w:i w:val="0"/>
        </w:rPr>
        <w:t>6.</w:t>
      </w:r>
      <w:r>
        <w:rPr>
          <w:b/>
          <w:i w:val="0"/>
        </w:rPr>
        <w:t>5</w:t>
      </w:r>
      <w:r w:rsidRPr="00D62FFB">
        <w:rPr>
          <w:b/>
          <w:i w:val="0"/>
        </w:rPr>
        <w:t>.3</w:t>
      </w:r>
      <w:r>
        <w:rPr>
          <w:b/>
          <w:i w:val="0"/>
        </w:rPr>
        <w:t>.</w:t>
      </w:r>
      <w:r w:rsidRPr="00D62FFB">
        <w:rPr>
          <w:b/>
          <w:i w:val="0"/>
        </w:rPr>
        <w:t xml:space="preserve">  Теплоснабжение</w:t>
      </w:r>
      <w:bookmarkEnd w:id="117"/>
      <w:bookmarkEnd w:id="118"/>
      <w:bookmarkEnd w:id="119"/>
      <w:bookmarkEnd w:id="120"/>
      <w:bookmarkEnd w:id="124"/>
    </w:p>
    <w:p w:rsidR="008019F6" w:rsidRPr="00400CAC" w:rsidRDefault="008019F6" w:rsidP="008019F6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r w:rsidRPr="00400CAC">
        <w:rPr>
          <w:rFonts w:ascii="Times New Roman" w:hAnsi="Times New Roman"/>
          <w:i/>
        </w:rPr>
        <w:t>Современное состояние</w:t>
      </w:r>
    </w:p>
    <w:p w:rsidR="008019F6" w:rsidRDefault="00DD2C98" w:rsidP="008019F6">
      <w:pPr>
        <w:spacing w:line="360" w:lineRule="auto"/>
        <w:ind w:firstLine="709"/>
        <w:jc w:val="both"/>
      </w:pPr>
      <w:bookmarkStart w:id="125" w:name="_Toc142470621"/>
      <w:bookmarkStart w:id="126" w:name="_Toc158527071"/>
      <w:bookmarkStart w:id="127" w:name="_Toc182386177"/>
      <w:r w:rsidRPr="008A08F5">
        <w:t xml:space="preserve">Система теплоснабжения на территории </w:t>
      </w:r>
      <w:proofErr w:type="spellStart"/>
      <w:r w:rsidRPr="008A08F5">
        <w:t>Лебяженского</w:t>
      </w:r>
      <w:proofErr w:type="spellEnd"/>
      <w:r w:rsidRPr="008A08F5">
        <w:t xml:space="preserve"> городского поселения децентрализованная. </w:t>
      </w:r>
      <w:r w:rsidR="006967C7">
        <w:t>И</w:t>
      </w:r>
      <w:r w:rsidRPr="008A08F5">
        <w:t xml:space="preserve">ндивидуальная жилая застройка имеет преимущественно печное отопление, отапливается также с помощью </w:t>
      </w:r>
      <w:proofErr w:type="spellStart"/>
      <w:r w:rsidRPr="008A08F5">
        <w:t>жидкотопливных</w:t>
      </w:r>
      <w:proofErr w:type="spellEnd"/>
      <w:r w:rsidRPr="008A08F5">
        <w:t xml:space="preserve"> и твердотопливных котлов и электронагревателей.</w:t>
      </w:r>
    </w:p>
    <w:p w:rsidR="00D8114B" w:rsidRDefault="00D8114B" w:rsidP="008019F6">
      <w:pPr>
        <w:spacing w:line="360" w:lineRule="auto"/>
        <w:ind w:firstLine="709"/>
        <w:jc w:val="both"/>
      </w:pPr>
    </w:p>
    <w:p w:rsidR="00D8114B" w:rsidRDefault="00D8114B" w:rsidP="008019F6">
      <w:pPr>
        <w:spacing w:line="360" w:lineRule="auto"/>
        <w:ind w:firstLine="709"/>
        <w:jc w:val="both"/>
      </w:pPr>
    </w:p>
    <w:p w:rsidR="00D8114B" w:rsidRPr="00400CAC" w:rsidRDefault="00D8114B" w:rsidP="008019F6">
      <w:pPr>
        <w:spacing w:line="360" w:lineRule="auto"/>
        <w:ind w:firstLine="709"/>
        <w:jc w:val="both"/>
      </w:pPr>
    </w:p>
    <w:p w:rsidR="006967C7" w:rsidRPr="00400CAC" w:rsidRDefault="006967C7" w:rsidP="006967C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bookmarkStart w:id="128" w:name="_Toc210412053"/>
      <w:bookmarkStart w:id="129" w:name="_Toc210504521"/>
      <w:bookmarkStart w:id="130" w:name="_Toc211589570"/>
      <w:bookmarkStart w:id="131" w:name="_Toc289451295"/>
      <w:bookmarkEnd w:id="125"/>
      <w:bookmarkEnd w:id="126"/>
      <w:bookmarkEnd w:id="127"/>
      <w:r>
        <w:rPr>
          <w:rFonts w:ascii="Times New Roman" w:hAnsi="Times New Roman"/>
          <w:i/>
        </w:rPr>
        <w:t>Проектное решение</w:t>
      </w:r>
    </w:p>
    <w:p w:rsidR="008019F6" w:rsidRPr="00830D8E" w:rsidRDefault="008019F6" w:rsidP="008019F6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830D8E">
        <w:rPr>
          <w:rFonts w:ascii="Times New Roman" w:hAnsi="Times New Roman"/>
        </w:rPr>
        <w:lastRenderedPageBreak/>
        <w:t xml:space="preserve">Теплоснабжение территории предлагается производить за счет установки индивидуальных газовых котельных и водонагревателей, использования электрических </w:t>
      </w:r>
      <w:proofErr w:type="spellStart"/>
      <w:r w:rsidRPr="00830D8E">
        <w:rPr>
          <w:rFonts w:ascii="Times New Roman" w:hAnsi="Times New Roman"/>
        </w:rPr>
        <w:t>термоблоков</w:t>
      </w:r>
      <w:proofErr w:type="spellEnd"/>
      <w:r w:rsidRPr="00830D8E">
        <w:rPr>
          <w:rFonts w:ascii="Times New Roman" w:hAnsi="Times New Roman"/>
        </w:rPr>
        <w:t xml:space="preserve"> в каждом доме.</w:t>
      </w:r>
    </w:p>
    <w:p w:rsidR="008019F6" w:rsidRPr="00D62FFB" w:rsidRDefault="008019F6" w:rsidP="004A2553">
      <w:pPr>
        <w:pStyle w:val="2"/>
        <w:spacing w:before="0" w:after="120" w:line="360" w:lineRule="auto"/>
        <w:ind w:firstLine="709"/>
        <w:jc w:val="both"/>
        <w:rPr>
          <w:b/>
          <w:i w:val="0"/>
        </w:rPr>
      </w:pPr>
      <w:r w:rsidRPr="00A45F3B">
        <w:t xml:space="preserve"> </w:t>
      </w:r>
      <w:bookmarkStart w:id="132" w:name="_Toc463269204"/>
      <w:r w:rsidRPr="00D62FFB">
        <w:rPr>
          <w:b/>
          <w:i w:val="0"/>
        </w:rPr>
        <w:t>6.</w:t>
      </w:r>
      <w:r>
        <w:rPr>
          <w:b/>
          <w:i w:val="0"/>
        </w:rPr>
        <w:t>5</w:t>
      </w:r>
      <w:r w:rsidRPr="00D62FFB">
        <w:rPr>
          <w:b/>
          <w:i w:val="0"/>
        </w:rPr>
        <w:t>.4</w:t>
      </w:r>
      <w:r>
        <w:rPr>
          <w:b/>
          <w:i w:val="0"/>
        </w:rPr>
        <w:t>.</w:t>
      </w:r>
      <w:r w:rsidRPr="00D62FFB">
        <w:rPr>
          <w:b/>
          <w:i w:val="0"/>
        </w:rPr>
        <w:t xml:space="preserve"> Газоснабжение</w:t>
      </w:r>
      <w:bookmarkEnd w:id="128"/>
      <w:bookmarkEnd w:id="129"/>
      <w:bookmarkEnd w:id="130"/>
      <w:bookmarkEnd w:id="131"/>
      <w:bookmarkEnd w:id="132"/>
    </w:p>
    <w:p w:rsidR="008019F6" w:rsidRPr="00400CAC" w:rsidRDefault="008019F6" w:rsidP="008019F6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r w:rsidRPr="00400CAC">
        <w:rPr>
          <w:rFonts w:ascii="Times New Roman" w:hAnsi="Times New Roman"/>
          <w:i/>
        </w:rPr>
        <w:t>Современное состояние</w:t>
      </w:r>
    </w:p>
    <w:p w:rsidR="00DD2C98" w:rsidRPr="008A08F5" w:rsidRDefault="00DD2C98" w:rsidP="00DD2C98">
      <w:pPr>
        <w:pStyle w:val="af3"/>
        <w:suppressAutoHyphens/>
        <w:spacing w:line="360" w:lineRule="auto"/>
        <w:ind w:left="0" w:firstLine="709"/>
        <w:contextualSpacing w:val="0"/>
        <w:jc w:val="both"/>
      </w:pPr>
      <w:bookmarkStart w:id="133" w:name="_Toc93301979"/>
      <w:r w:rsidRPr="008A08F5">
        <w:t xml:space="preserve">В настоящее время на территории </w:t>
      </w:r>
      <w:proofErr w:type="spellStart"/>
      <w:r w:rsidRPr="008A08F5">
        <w:t>Лебяженского</w:t>
      </w:r>
      <w:proofErr w:type="spellEnd"/>
      <w:r w:rsidRPr="008A08F5">
        <w:t xml:space="preserve"> городского поселения активно идет процесс газификации </w:t>
      </w:r>
      <w:proofErr w:type="gramStart"/>
      <w:r w:rsidRPr="008A08F5">
        <w:t>г</w:t>
      </w:r>
      <w:proofErr w:type="gramEnd"/>
      <w:r w:rsidRPr="008A08F5">
        <w:t xml:space="preserve">.п. Лебяжье. Источником газоснабжения поселка является газораспределительная станция (ГРС) «Ломоносов», расположенная за восточной границей поселения. Газоснабжение объектов осуществляется от распределительного газопровода высокого давления, проходящего по территории </w:t>
      </w:r>
      <w:proofErr w:type="gramStart"/>
      <w:r w:rsidRPr="008A08F5">
        <w:t>г</w:t>
      </w:r>
      <w:proofErr w:type="gramEnd"/>
      <w:r w:rsidRPr="008A08F5">
        <w:t xml:space="preserve">.п. Лебяжье. Вдоль западной границы </w:t>
      </w:r>
      <w:proofErr w:type="spellStart"/>
      <w:r w:rsidRPr="008A08F5">
        <w:t>Лебяженского</w:t>
      </w:r>
      <w:proofErr w:type="spellEnd"/>
      <w:r w:rsidRPr="008A08F5">
        <w:t xml:space="preserve"> городского поселения проходит магистральный газопровод высокого давления, питающий ГРС «Сосновый Бор».</w:t>
      </w:r>
    </w:p>
    <w:p w:rsidR="008019F6" w:rsidRPr="00400CAC" w:rsidRDefault="00DD2C98" w:rsidP="00DD2C98">
      <w:pPr>
        <w:spacing w:line="360" w:lineRule="auto"/>
        <w:ind w:firstLine="709"/>
        <w:jc w:val="both"/>
      </w:pPr>
      <w:r w:rsidRPr="008A08F5">
        <w:t xml:space="preserve">В </w:t>
      </w:r>
      <w:proofErr w:type="spellStart"/>
      <w:r w:rsidRPr="008A08F5">
        <w:t>негазифицированном</w:t>
      </w:r>
      <w:proofErr w:type="spellEnd"/>
      <w:r w:rsidRPr="008A08F5">
        <w:t xml:space="preserve"> жилье для </w:t>
      </w:r>
      <w:proofErr w:type="spellStart"/>
      <w:r w:rsidRPr="008A08F5">
        <w:t>пищеприготовления</w:t>
      </w:r>
      <w:proofErr w:type="spellEnd"/>
      <w:r w:rsidRPr="008A08F5">
        <w:t xml:space="preserve"> используется сжиженный газ. На территории </w:t>
      </w:r>
      <w:proofErr w:type="gramStart"/>
      <w:r w:rsidRPr="008A08F5">
        <w:t>г</w:t>
      </w:r>
      <w:proofErr w:type="gramEnd"/>
      <w:r w:rsidRPr="008A08F5">
        <w:t xml:space="preserve">.п. </w:t>
      </w:r>
      <w:proofErr w:type="gramStart"/>
      <w:r w:rsidRPr="008A08F5">
        <w:t>Лебяжье</w:t>
      </w:r>
      <w:proofErr w:type="gramEnd"/>
      <w:r w:rsidRPr="008A08F5">
        <w:t xml:space="preserve"> действует склад хранения и обмена баллонов. Обменный фонд составляет 606 шт., баллоны доставляются с газонаполнительной станции автотранспортом.</w:t>
      </w:r>
      <w:r w:rsidR="008019F6" w:rsidRPr="00400CAC">
        <w:t xml:space="preserve"> </w:t>
      </w:r>
    </w:p>
    <w:p w:rsidR="006967C7" w:rsidRDefault="006967C7" w:rsidP="006967C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bookmarkStart w:id="134" w:name="_Toc210412054"/>
      <w:bookmarkStart w:id="135" w:name="_Toc210504524"/>
      <w:bookmarkStart w:id="136" w:name="_Toc211589573"/>
      <w:bookmarkStart w:id="137" w:name="_Toc289451296"/>
      <w:bookmarkEnd w:id="133"/>
      <w:r>
        <w:rPr>
          <w:rFonts w:ascii="Times New Roman" w:hAnsi="Times New Roman"/>
          <w:i/>
        </w:rPr>
        <w:t>Проектное решение</w:t>
      </w:r>
    </w:p>
    <w:p w:rsidR="006967C7" w:rsidRDefault="006967C7" w:rsidP="006967C7">
      <w:pPr>
        <w:pStyle w:val="af3"/>
        <w:suppressAutoHyphens/>
        <w:spacing w:line="360" w:lineRule="auto"/>
        <w:ind w:left="0" w:firstLine="709"/>
        <w:contextualSpacing w:val="0"/>
        <w:jc w:val="both"/>
      </w:pPr>
      <w:r w:rsidRPr="006967C7">
        <w:t xml:space="preserve">В соответствии с письмом ОАО «Газпром газораспределение Ленинградская область» № 05/2327 от 02.08.2016, технической возможности подключения к газораспределительной сети по состоянию на 16.08.2016 г. </w:t>
      </w:r>
      <w:r>
        <w:t>нет, в</w:t>
      </w:r>
      <w:r w:rsidRPr="006967C7">
        <w:t xml:space="preserve">виду отсутствия сетей природного газа в дер. </w:t>
      </w:r>
      <w:proofErr w:type="spellStart"/>
      <w:r w:rsidRPr="006967C7">
        <w:t>Кандикюля</w:t>
      </w:r>
      <w:proofErr w:type="spellEnd"/>
      <w:r w:rsidRPr="006967C7">
        <w:t>.</w:t>
      </w:r>
    </w:p>
    <w:p w:rsidR="006967C7" w:rsidRPr="006967C7" w:rsidRDefault="006967C7" w:rsidP="006967C7">
      <w:pPr>
        <w:pStyle w:val="a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67C7">
        <w:rPr>
          <w:rFonts w:ascii="Times New Roman" w:eastAsia="Times New Roman" w:hAnsi="Times New Roman" w:cs="Times New Roman"/>
          <w:lang w:eastAsia="ru-RU"/>
        </w:rPr>
        <w:t xml:space="preserve">Ввиду отсутствия на рассматриваемой и прилегающих </w:t>
      </w:r>
      <w:proofErr w:type="gramStart"/>
      <w:r w:rsidRPr="006967C7">
        <w:rPr>
          <w:rFonts w:ascii="Times New Roman" w:eastAsia="Times New Roman" w:hAnsi="Times New Roman" w:cs="Times New Roman"/>
          <w:lang w:eastAsia="ru-RU"/>
        </w:rPr>
        <w:t>территориях</w:t>
      </w:r>
      <w:proofErr w:type="gramEnd"/>
      <w:r w:rsidRPr="006967C7">
        <w:rPr>
          <w:rFonts w:ascii="Times New Roman" w:eastAsia="Times New Roman" w:hAnsi="Times New Roman" w:cs="Times New Roman"/>
          <w:lang w:eastAsia="ru-RU"/>
        </w:rPr>
        <w:t xml:space="preserve"> централизованного газоснабжения, проектом предлагается обеспечение жилой застройки сжиженным газом от привозных баллонов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019F6" w:rsidRPr="00D62FFB" w:rsidRDefault="008019F6" w:rsidP="004A2553">
      <w:pPr>
        <w:pStyle w:val="2"/>
        <w:spacing w:before="120" w:after="120" w:line="360" w:lineRule="auto"/>
        <w:ind w:firstLine="709"/>
        <w:jc w:val="both"/>
        <w:rPr>
          <w:b/>
          <w:i w:val="0"/>
        </w:rPr>
      </w:pPr>
      <w:bookmarkStart w:id="138" w:name="_Toc463269205"/>
      <w:r w:rsidRPr="00D62FFB">
        <w:rPr>
          <w:b/>
          <w:i w:val="0"/>
        </w:rPr>
        <w:t>6.</w:t>
      </w:r>
      <w:r>
        <w:rPr>
          <w:b/>
          <w:i w:val="0"/>
        </w:rPr>
        <w:t>5</w:t>
      </w:r>
      <w:r w:rsidRPr="00D62FFB">
        <w:rPr>
          <w:b/>
          <w:i w:val="0"/>
        </w:rPr>
        <w:t>.5</w:t>
      </w:r>
      <w:r>
        <w:rPr>
          <w:b/>
          <w:i w:val="0"/>
        </w:rPr>
        <w:t>.</w:t>
      </w:r>
      <w:r w:rsidRPr="00D62FFB">
        <w:rPr>
          <w:b/>
          <w:i w:val="0"/>
        </w:rPr>
        <w:t xml:space="preserve"> Электроснабжение</w:t>
      </w:r>
      <w:bookmarkEnd w:id="134"/>
      <w:bookmarkEnd w:id="135"/>
      <w:bookmarkEnd w:id="136"/>
      <w:bookmarkEnd w:id="137"/>
      <w:bookmarkEnd w:id="138"/>
    </w:p>
    <w:p w:rsidR="008019F6" w:rsidRPr="00400CAC" w:rsidRDefault="008019F6" w:rsidP="008019F6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r w:rsidRPr="00400CAC">
        <w:rPr>
          <w:rFonts w:ascii="Times New Roman" w:hAnsi="Times New Roman"/>
          <w:i/>
        </w:rPr>
        <w:t>Современное состояние</w:t>
      </w:r>
    </w:p>
    <w:p w:rsidR="00DD2C98" w:rsidRPr="005C6479" w:rsidRDefault="00DD2C98" w:rsidP="00DD2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C6479">
        <w:t xml:space="preserve">Собственные источники электроснабжения на территории </w:t>
      </w:r>
      <w:proofErr w:type="spellStart"/>
      <w:r w:rsidRPr="005C6479">
        <w:t>Лебяженского</w:t>
      </w:r>
      <w:proofErr w:type="spellEnd"/>
      <w:r w:rsidRPr="005C6479">
        <w:t xml:space="preserve"> городского поселение отсутствуют. </w:t>
      </w:r>
    </w:p>
    <w:p w:rsidR="00DD2C98" w:rsidRDefault="00DD2C98" w:rsidP="00DD2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C6479">
        <w:t xml:space="preserve">Электроснабжение поселения осуществляется от электрической подстанции (ПС) 110/35/10 кВ «Лебяжье», принадлежащей ОАО «Российские железные дороги», расположенной в г.п. </w:t>
      </w:r>
      <w:proofErr w:type="gramStart"/>
      <w:r w:rsidRPr="005C6479">
        <w:t>Лебяжье</w:t>
      </w:r>
      <w:proofErr w:type="gramEnd"/>
      <w:r w:rsidRPr="005C6479">
        <w:t xml:space="preserve"> южнее железнодорожной станции.</w:t>
      </w:r>
    </w:p>
    <w:p w:rsidR="008019F6" w:rsidRPr="00DD2C98" w:rsidRDefault="00DD2C98" w:rsidP="00DD2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A08F5">
        <w:t xml:space="preserve">Распределительные сети </w:t>
      </w:r>
      <w:proofErr w:type="spellStart"/>
      <w:r w:rsidRPr="008A08F5">
        <w:t>Лебяженского</w:t>
      </w:r>
      <w:proofErr w:type="spellEnd"/>
      <w:r w:rsidRPr="008A08F5">
        <w:t xml:space="preserve"> городского поселения находятся на балансе ОАО «</w:t>
      </w:r>
      <w:proofErr w:type="spellStart"/>
      <w:r w:rsidRPr="008A08F5">
        <w:t>Оборонэнерго</w:t>
      </w:r>
      <w:proofErr w:type="spellEnd"/>
      <w:r w:rsidRPr="008A08F5">
        <w:t>».</w:t>
      </w:r>
    </w:p>
    <w:p w:rsidR="006967C7" w:rsidRDefault="006967C7" w:rsidP="006967C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bookmarkStart w:id="139" w:name="_Toc210412055"/>
      <w:bookmarkStart w:id="140" w:name="_Toc210504527"/>
      <w:bookmarkStart w:id="141" w:name="_Toc211589577"/>
      <w:bookmarkStart w:id="142" w:name="_Toc289451297"/>
      <w:bookmarkStart w:id="143" w:name="_Toc145138955"/>
      <w:bookmarkStart w:id="144" w:name="_Toc182386197"/>
      <w:bookmarkStart w:id="145" w:name="_Toc125796534"/>
      <w:r>
        <w:rPr>
          <w:rFonts w:ascii="Times New Roman" w:hAnsi="Times New Roman"/>
          <w:i/>
        </w:rPr>
        <w:lastRenderedPageBreak/>
        <w:t>Проектное решение</w:t>
      </w:r>
    </w:p>
    <w:p w:rsidR="00DD58CF" w:rsidRDefault="00DD58CF" w:rsidP="00F114E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Согласно Письму ЛОЭСК «Западные электрические сети» от 15.08.2016 №08-01/1005 «О технологическом присоединении к электрическим сетям электроустановок земельных участков», техническая возможность подключения объекта имеется. Технические условия </w:t>
      </w:r>
      <w:r w:rsidR="00300E71">
        <w:t xml:space="preserve">подключения, договор об оказании услуг по технологическому присоединению к электрической сети будут получены от АО «ЛОЭСК» после оформления прав на земельный участок каждым собственником отдельно, согласно п. 10 «Правил технологического присоединения </w:t>
      </w:r>
      <w:proofErr w:type="spellStart"/>
      <w:r w:rsidR="00300E71">
        <w:t>энергопринимающих</w:t>
      </w:r>
      <w:proofErr w:type="spellEnd"/>
      <w:r w:rsidR="00300E71">
        <w:t xml:space="preserve"> устройств юридических и физических лиц к электрическим сетям», утвержденным Постановлением Правительства РФ от 27.12.2004г №861. (Приложение 6 к Тому «Материалы по обоснованию»)</w:t>
      </w:r>
    </w:p>
    <w:p w:rsidR="00F114E5" w:rsidRPr="00F114E5" w:rsidRDefault="00F114E5" w:rsidP="00F114E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114E5">
        <w:t xml:space="preserve">Распределение электроэнергии планируется воздушными линиями 0,4 кВ от планируемой ТП 10/0,4 кВ. Проектом образован один земельный участок для размещения ТП 10/0,4 кВ. </w:t>
      </w:r>
      <w:r>
        <w:t>Также планируется прокладка ВЛ 10 кВ воздушным способом параллельной прокладкой на одних опорах с ВЛ 0,4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от существующей </w:t>
      </w:r>
      <w:r w:rsidRPr="00F114E5">
        <w:t>ТП 10/0,4 кВ</w:t>
      </w:r>
      <w:r>
        <w:t xml:space="preserve"> в северной части дер. </w:t>
      </w:r>
      <w:proofErr w:type="spellStart"/>
      <w:r>
        <w:t>Кандикюля</w:t>
      </w:r>
      <w:proofErr w:type="spellEnd"/>
      <w:r>
        <w:t xml:space="preserve"> до планируемой </w:t>
      </w:r>
      <w:r w:rsidRPr="00F114E5">
        <w:t>ТП 10/0,4 кВ</w:t>
      </w:r>
      <w:r>
        <w:t>.</w:t>
      </w:r>
    </w:p>
    <w:p w:rsidR="00F114E5" w:rsidRPr="00F114E5" w:rsidRDefault="00F114E5" w:rsidP="00F114E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114E5">
        <w:t xml:space="preserve">Разводящая электрическая сеть намечается воздушными линиями, с прохождением трасс по улицам, вне пределов придомовых территорий. </w:t>
      </w:r>
    </w:p>
    <w:p w:rsidR="00F114E5" w:rsidRDefault="00F114E5" w:rsidP="00F114E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114E5">
        <w:t>Одновременно с сетями электроснабжения планируется организация уличного освещения на тротуарах.</w:t>
      </w:r>
    </w:p>
    <w:p w:rsidR="008019F6" w:rsidRPr="00D62FFB" w:rsidRDefault="008019F6" w:rsidP="004A2553">
      <w:pPr>
        <w:pStyle w:val="5"/>
        <w:spacing w:before="120" w:after="120" w:line="360" w:lineRule="auto"/>
        <w:ind w:firstLine="709"/>
        <w:jc w:val="both"/>
        <w:rPr>
          <w:b/>
          <w:i w:val="0"/>
        </w:rPr>
      </w:pPr>
      <w:bookmarkStart w:id="146" w:name="_Toc463269206"/>
      <w:r w:rsidRPr="00D62FFB">
        <w:rPr>
          <w:b/>
          <w:i w:val="0"/>
          <w:u w:val="none"/>
        </w:rPr>
        <w:t>6.</w:t>
      </w:r>
      <w:r>
        <w:rPr>
          <w:b/>
          <w:i w:val="0"/>
          <w:u w:val="none"/>
        </w:rPr>
        <w:t>5</w:t>
      </w:r>
      <w:r w:rsidRPr="00D62FFB">
        <w:rPr>
          <w:b/>
          <w:i w:val="0"/>
          <w:u w:val="none"/>
        </w:rPr>
        <w:t>.6</w:t>
      </w:r>
      <w:r>
        <w:rPr>
          <w:b/>
          <w:i w:val="0"/>
          <w:u w:val="none"/>
        </w:rPr>
        <w:t>.</w:t>
      </w:r>
      <w:r w:rsidRPr="00D62FFB">
        <w:rPr>
          <w:b/>
          <w:i w:val="0"/>
          <w:u w:val="none"/>
        </w:rPr>
        <w:t xml:space="preserve"> Телефонизация, радиофикация</w:t>
      </w:r>
      <w:bookmarkEnd w:id="139"/>
      <w:bookmarkEnd w:id="140"/>
      <w:bookmarkEnd w:id="141"/>
      <w:bookmarkEnd w:id="142"/>
      <w:r>
        <w:rPr>
          <w:b/>
          <w:i w:val="0"/>
          <w:u w:val="none"/>
        </w:rPr>
        <w:t>.</w:t>
      </w:r>
      <w:bookmarkEnd w:id="146"/>
    </w:p>
    <w:p w:rsidR="00F114E5" w:rsidRPr="00400CAC" w:rsidRDefault="00F114E5" w:rsidP="00F114E5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bookmarkStart w:id="147" w:name="_Toc210504530"/>
      <w:bookmarkStart w:id="148" w:name="_Toc211589581"/>
      <w:bookmarkEnd w:id="143"/>
      <w:bookmarkEnd w:id="144"/>
      <w:r w:rsidRPr="00400CAC">
        <w:rPr>
          <w:rFonts w:ascii="Times New Roman" w:hAnsi="Times New Roman"/>
          <w:i/>
        </w:rPr>
        <w:t>Современное состояние</w:t>
      </w:r>
    </w:p>
    <w:p w:rsidR="00DD2C98" w:rsidRPr="008A08F5" w:rsidRDefault="00DD2C98" w:rsidP="00DD2C9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A08F5">
        <w:t xml:space="preserve">Проводная телефонная связь на территории </w:t>
      </w:r>
      <w:proofErr w:type="spellStart"/>
      <w:r w:rsidRPr="008A08F5">
        <w:t>Лебяженского</w:t>
      </w:r>
      <w:proofErr w:type="spellEnd"/>
      <w:r w:rsidRPr="008A08F5">
        <w:t xml:space="preserve"> городского поселения осуществляется от АТС, расположенной в </w:t>
      </w:r>
      <w:proofErr w:type="gramStart"/>
      <w:r w:rsidRPr="008A08F5">
        <w:t>г</w:t>
      </w:r>
      <w:proofErr w:type="gramEnd"/>
      <w:r w:rsidRPr="008A08F5">
        <w:t>.п. Лебяжье. Емкость АТС составляет 1500 номеров. Эксплуатацией АТС и кабелей связи занимается ОАО «</w:t>
      </w:r>
      <w:proofErr w:type="spellStart"/>
      <w:r w:rsidRPr="008A08F5">
        <w:t>Ростелеком</w:t>
      </w:r>
      <w:proofErr w:type="spellEnd"/>
      <w:r w:rsidRPr="008A08F5">
        <w:t xml:space="preserve">». Существующее оборудование АТС позволяет оказывать услуги местной, междугородной и международной связи, а также обеспечивает доступ в Интернет. </w:t>
      </w:r>
    </w:p>
    <w:p w:rsidR="00DD2C98" w:rsidRPr="00F114E5" w:rsidRDefault="00DD2C98" w:rsidP="00DD2C98">
      <w:pPr>
        <w:pStyle w:val="ab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114E5">
        <w:rPr>
          <w:rFonts w:ascii="Times New Roman" w:eastAsia="Times New Roman" w:hAnsi="Times New Roman" w:cs="Times New Roman"/>
          <w:lang w:eastAsia="ru-RU"/>
        </w:rPr>
        <w:t>Сотовая связь представлена всеми основными операторами сотовой связи Санкт-Петербурга и Ленинградской области, операторы «большой тройки» так же обеспечивают беспроводной доступ в Интернет (3G).</w:t>
      </w:r>
    </w:p>
    <w:p w:rsidR="00F114E5" w:rsidRPr="00D8114B" w:rsidRDefault="00F114E5" w:rsidP="00F114E5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Проектное </w:t>
      </w:r>
      <w:r w:rsidRPr="00D8114B">
        <w:rPr>
          <w:rFonts w:ascii="Times New Roman" w:hAnsi="Times New Roman"/>
          <w:i/>
        </w:rPr>
        <w:t>решение</w:t>
      </w:r>
    </w:p>
    <w:p w:rsidR="008019F6" w:rsidRDefault="008019F6" w:rsidP="00DD2C98">
      <w:pPr>
        <w:pStyle w:val="ab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8114B">
        <w:rPr>
          <w:rFonts w:ascii="Times New Roman" w:eastAsia="Times New Roman" w:hAnsi="Times New Roman" w:cs="Times New Roman"/>
          <w:lang w:eastAsia="ru-RU"/>
        </w:rPr>
        <w:t xml:space="preserve">Подключение жителей планируемого жилого массива на данной стадии разработки проекта планировки не планируется. </w:t>
      </w:r>
      <w:bookmarkStart w:id="149" w:name="_Toc276577248"/>
      <w:bookmarkStart w:id="150" w:name="_Toc289451298"/>
      <w:bookmarkEnd w:id="145"/>
      <w:bookmarkEnd w:id="147"/>
      <w:bookmarkEnd w:id="148"/>
    </w:p>
    <w:p w:rsidR="00FA7C47" w:rsidRPr="00D8114B" w:rsidRDefault="00FA7C47" w:rsidP="00DD2C98">
      <w:pPr>
        <w:pStyle w:val="ab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019F6" w:rsidRPr="00D8114B" w:rsidRDefault="008019F6" w:rsidP="004A2553">
      <w:pPr>
        <w:pStyle w:val="ab"/>
        <w:spacing w:before="12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51" w:name="_Toc463269207"/>
      <w:r w:rsidRPr="00D8114B">
        <w:rPr>
          <w:rFonts w:ascii="Times New Roman" w:hAnsi="Times New Roman"/>
          <w:b/>
          <w:sz w:val="28"/>
          <w:szCs w:val="28"/>
        </w:rPr>
        <w:lastRenderedPageBreak/>
        <w:t>7. Инженерная подготовка</w:t>
      </w:r>
      <w:bookmarkEnd w:id="149"/>
      <w:bookmarkEnd w:id="150"/>
      <w:r w:rsidRPr="00D8114B">
        <w:rPr>
          <w:rFonts w:ascii="Times New Roman" w:hAnsi="Times New Roman"/>
          <w:b/>
          <w:sz w:val="28"/>
          <w:szCs w:val="28"/>
        </w:rPr>
        <w:t xml:space="preserve"> </w:t>
      </w:r>
      <w:bookmarkStart w:id="152" w:name="_Toc227337323"/>
      <w:bookmarkStart w:id="153" w:name="_Toc276577249"/>
      <w:bookmarkStart w:id="154" w:name="_Toc289451299"/>
      <w:r w:rsidRPr="00D8114B">
        <w:rPr>
          <w:rFonts w:ascii="Times New Roman" w:hAnsi="Times New Roman"/>
          <w:b/>
          <w:sz w:val="28"/>
          <w:szCs w:val="28"/>
        </w:rPr>
        <w:t>территории</w:t>
      </w:r>
      <w:bookmarkEnd w:id="151"/>
      <w:bookmarkEnd w:id="152"/>
      <w:bookmarkEnd w:id="153"/>
      <w:bookmarkEnd w:id="154"/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bookmarkStart w:id="155" w:name="_Toc227337324"/>
      <w:r w:rsidRPr="00D8114B">
        <w:rPr>
          <w:rFonts w:ascii="Times New Roman" w:hAnsi="Times New Roman"/>
        </w:rPr>
        <w:t xml:space="preserve">Для проектирования схемы инженерной подготовки и вертикальной планировки территории исходными материалами послужили: 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Топографическая съемка в масштабе 1:500;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Инженерная подготовка территории предполагает комплекс мероприятий по обеспечению пригодности территории для градостроительного использования, созданию благоприятных условий для труда, быта и отдыха населения.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В соответствии с архитектурно-</w:t>
      </w:r>
      <w:proofErr w:type="gramStart"/>
      <w:r w:rsidRPr="00D8114B">
        <w:rPr>
          <w:rFonts w:ascii="Times New Roman" w:hAnsi="Times New Roman"/>
        </w:rPr>
        <w:t>планировочным решением</w:t>
      </w:r>
      <w:proofErr w:type="gramEnd"/>
      <w:r w:rsidRPr="00D8114B">
        <w:rPr>
          <w:rFonts w:ascii="Times New Roman" w:hAnsi="Times New Roman"/>
        </w:rPr>
        <w:t xml:space="preserve"> намечаются следующие мероприятия: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- подготовка территорий под застройку – вертикальная планировка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- организация и очистка поверхностного стока дождевых и талых вод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- благоустройство застраиваемых территорий.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r w:rsidRPr="00D8114B">
        <w:rPr>
          <w:rFonts w:ascii="Times New Roman" w:hAnsi="Times New Roman"/>
          <w:i/>
        </w:rPr>
        <w:t>Вертикальная планировка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Основная цель вертикальной планировки заключается в создании поверхностей, удовлетворяющих требованиям жилой и общественной застройки, улично-дорожной сети и инженерного благоустройства территорий. Вертикальная планировка территории призвана создать благоприятные условия для размещения зданий и сооружений, прокладки улиц, проездов, подземных инженерных коммуникаций и пр.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При составлении схемы вертикальной планировки и инженерной подготовки территории решены следующие задачи: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- созданы уклоны, обеспечивающие отвод поверхностных вод с территорий жилых образований на улицы и далее в планируемую подземную сеть;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- обеспечены уклоны, создающие оптимальные условия для движения транспорта и пешеходов;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- рассмотрены вопросы приспособления рельефа под застройку и прокладку инженерных коммуникаций.</w:t>
      </w:r>
    </w:p>
    <w:p w:rsidR="00D8114B" w:rsidRPr="00D8114B" w:rsidRDefault="00D8114B" w:rsidP="00D8114B">
      <w:pPr>
        <w:spacing w:line="360" w:lineRule="auto"/>
        <w:ind w:firstLine="709"/>
        <w:jc w:val="both"/>
      </w:pPr>
      <w:r w:rsidRPr="00D8114B">
        <w:t>Водоотвод с территории осуществляется посредством сбора дождевых вод в придорожные канавы. Нормативные продольные уклоны для сбора воды в противопожарные водоемы будут достигаться перепадами высот по придорожным канавам.</w:t>
      </w:r>
    </w:p>
    <w:p w:rsidR="00D8114B" w:rsidRPr="00D8114B" w:rsidRDefault="00D8114B" w:rsidP="00D8114B">
      <w:pPr>
        <w:spacing w:line="360" w:lineRule="auto"/>
        <w:ind w:firstLine="709"/>
        <w:jc w:val="both"/>
      </w:pPr>
      <w:r w:rsidRPr="00D8114B">
        <w:t xml:space="preserve">Уточнение всех высотных отметок и характеристик дорог, включая конструкцию дорожных </w:t>
      </w:r>
      <w:proofErr w:type="gramStart"/>
      <w:r w:rsidRPr="00D8114B">
        <w:t>одежд</w:t>
      </w:r>
      <w:proofErr w:type="gramEnd"/>
      <w:r w:rsidRPr="00D8114B">
        <w:t xml:space="preserve"> производится на последующих стадиях проектирования автомобильных дорог или генерального плана.</w:t>
      </w:r>
    </w:p>
    <w:p w:rsidR="00D8114B" w:rsidRPr="00D8114B" w:rsidRDefault="00D8114B" w:rsidP="00D8114B">
      <w:pPr>
        <w:spacing w:line="360" w:lineRule="auto"/>
        <w:ind w:firstLine="709"/>
        <w:jc w:val="both"/>
      </w:pPr>
      <w:r w:rsidRPr="00D8114B">
        <w:lastRenderedPageBreak/>
        <w:t xml:space="preserve">Продольные уклоны по осям проезжих частей улиц приняты от 3 до 94 промилле. При сопряжении продольных уклонов в соответствии со </w:t>
      </w:r>
      <w:proofErr w:type="spellStart"/>
      <w:r w:rsidRPr="00D8114B">
        <w:t>СНиП</w:t>
      </w:r>
      <w:proofErr w:type="spellEnd"/>
      <w:r w:rsidRPr="00D8114B">
        <w:t xml:space="preserve"> 2.05.02-85 вписываются продольные кривые. 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 xml:space="preserve">Проектом не предусмотрено решение вертикальной планировки по зонам жилой застройки, прилегающим к красным линиям. Вертикальная планировка данных территорий будет разработана на следующих стадиях проектирования с привязкой к проектным отметкам, заданным по осям улиц и дорог и являющимся директивными. 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Условия строительного освоения территории относительно благоприятные. При последующем проектировании рекомендуется: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- проведение полномасштабных (в соответствии со стадией проектирования) инженерно-геологических изысканий с уточнением характеристик грунтов;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- разработка раздела «Инженерная защита территории»;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- предусмотреть вертикальную планировку с отводом от площадки поверхностных вод на период строительства и эксплуатации;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D8114B">
        <w:rPr>
          <w:rFonts w:ascii="Times New Roman" w:hAnsi="Times New Roman"/>
        </w:rPr>
        <w:t xml:space="preserve">- при устройстве подвальных помещений или </w:t>
      </w:r>
      <w:proofErr w:type="spellStart"/>
      <w:r w:rsidRPr="00D8114B">
        <w:rPr>
          <w:rFonts w:ascii="Times New Roman" w:hAnsi="Times New Roman"/>
        </w:rPr>
        <w:t>техподполья</w:t>
      </w:r>
      <w:proofErr w:type="spellEnd"/>
      <w:r w:rsidRPr="00D8114B">
        <w:rPr>
          <w:rFonts w:ascii="Times New Roman" w:hAnsi="Times New Roman"/>
        </w:rPr>
        <w:t xml:space="preserve"> учесть уровень грунтовых вод (запроектировать водозащитные мероприятия: </w:t>
      </w:r>
      <w:proofErr w:type="gramEnd"/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- законтурные дренажи, экраны, противофильтрационные завесы, гидроизоляцию и др.);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- для стальных коммуникаций и сооружений, прокладываемых непосредственно в земле, установленных в грунт или обвалованных грунтом, применить защитные покрытия усиленного типа;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 xml:space="preserve">- предусмотреть прокладку </w:t>
      </w:r>
      <w:proofErr w:type="spellStart"/>
      <w:r w:rsidRPr="00D8114B">
        <w:rPr>
          <w:rFonts w:ascii="Times New Roman" w:hAnsi="Times New Roman"/>
        </w:rPr>
        <w:t>водонесущих</w:t>
      </w:r>
      <w:proofErr w:type="spellEnd"/>
      <w:r w:rsidRPr="00D8114B">
        <w:rPr>
          <w:rFonts w:ascii="Times New Roman" w:hAnsi="Times New Roman"/>
        </w:rPr>
        <w:t xml:space="preserve"> коммуникаций в специальных каналах (лотках), позволяющих осуществлять </w:t>
      </w:r>
      <w:proofErr w:type="gramStart"/>
      <w:r w:rsidRPr="00D8114B">
        <w:rPr>
          <w:rFonts w:ascii="Times New Roman" w:hAnsi="Times New Roman"/>
        </w:rPr>
        <w:t>контроль за</w:t>
      </w:r>
      <w:proofErr w:type="gramEnd"/>
      <w:r w:rsidRPr="00D8114B">
        <w:rPr>
          <w:rFonts w:ascii="Times New Roman" w:hAnsi="Times New Roman"/>
        </w:rPr>
        <w:t xml:space="preserve"> возможными утечками, со сбросом последних в ливневую канализацию.</w:t>
      </w:r>
    </w:p>
    <w:p w:rsidR="00D8114B" w:rsidRPr="00D8114B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При использовании грунтов в качестве естественных оснований должны применяться методы строительных работ, не допускающие ухудшения свой</w:t>
      </w:r>
      <w:proofErr w:type="gramStart"/>
      <w:r w:rsidRPr="00D8114B">
        <w:rPr>
          <w:rFonts w:ascii="Times New Roman" w:hAnsi="Times New Roman"/>
        </w:rPr>
        <w:t>ств гр</w:t>
      </w:r>
      <w:proofErr w:type="gramEnd"/>
      <w:r w:rsidRPr="00D8114B">
        <w:rPr>
          <w:rFonts w:ascii="Times New Roman" w:hAnsi="Times New Roman"/>
        </w:rPr>
        <w:t>унтов и качество подготовленного основания вследствие неорганизованного замачивания, размыва грунтовыми и поверхностными водами, повреждения механизмами и транспортными средствами, выветривания, промерзания и применения открытого водоотлива.</w:t>
      </w:r>
    </w:p>
    <w:p w:rsidR="008019F6" w:rsidRDefault="00D8114B" w:rsidP="00D8114B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D8114B">
        <w:rPr>
          <w:rFonts w:ascii="Times New Roman" w:hAnsi="Times New Roman"/>
        </w:rPr>
        <w:t>В целях повышения общего уровня благоустройства территории, создания необходимых условий работы автомобильных и пешеходных магистралей, а также в соответствии с требованиями градостроительных норм и правил, настоящим проектом предусматривается организация поверхностного стока.</w:t>
      </w:r>
    </w:p>
    <w:p w:rsidR="008019F6" w:rsidRPr="00DA66CE" w:rsidRDefault="008019F6" w:rsidP="004A2553">
      <w:pPr>
        <w:pStyle w:val="ab"/>
        <w:spacing w:before="12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56" w:name="_Toc331009491"/>
      <w:bookmarkStart w:id="157" w:name="_Toc359253889"/>
      <w:bookmarkStart w:id="158" w:name="_Toc463269208"/>
      <w:r w:rsidRPr="00DA66CE">
        <w:rPr>
          <w:rFonts w:ascii="Times New Roman" w:hAnsi="Times New Roman"/>
          <w:b/>
          <w:sz w:val="28"/>
          <w:szCs w:val="28"/>
        </w:rPr>
        <w:lastRenderedPageBreak/>
        <w:t>8. Санитарная очистка территории</w:t>
      </w:r>
      <w:bookmarkEnd w:id="156"/>
      <w:bookmarkEnd w:id="157"/>
      <w:bookmarkEnd w:id="158"/>
    </w:p>
    <w:p w:rsidR="008019F6" w:rsidRPr="00A67581" w:rsidRDefault="008019F6" w:rsidP="008019F6">
      <w:pPr>
        <w:spacing w:line="360" w:lineRule="auto"/>
        <w:ind w:firstLine="709"/>
        <w:jc w:val="both"/>
        <w:rPr>
          <w:rFonts w:eastAsia="Calibri"/>
          <w:lang/>
        </w:rPr>
      </w:pPr>
      <w:r w:rsidRPr="00DA66CE">
        <w:rPr>
          <w:rFonts w:eastAsia="Calibri"/>
          <w:lang/>
        </w:rPr>
        <w:t xml:space="preserve">Проектом предусматривается сменно-контейнерная система сбора и вывоза отходов (пищевых и бытовых), регулярно образующихся </w:t>
      </w:r>
      <w:r w:rsidRPr="00A67581">
        <w:rPr>
          <w:rFonts w:eastAsia="Calibri"/>
          <w:lang/>
        </w:rPr>
        <w:t>в процессе функционирования вводимого объекта.</w:t>
      </w:r>
    </w:p>
    <w:p w:rsidR="008019F6" w:rsidRPr="00A67581" w:rsidRDefault="008019F6" w:rsidP="008019F6">
      <w:pPr>
        <w:spacing w:line="360" w:lineRule="auto"/>
        <w:ind w:firstLine="709"/>
        <w:jc w:val="both"/>
        <w:rPr>
          <w:rFonts w:eastAsia="Calibri"/>
          <w:lang/>
        </w:rPr>
      </w:pPr>
      <w:r w:rsidRPr="00A67581">
        <w:rPr>
          <w:rFonts w:eastAsia="Calibri"/>
          <w:lang/>
        </w:rPr>
        <w:t xml:space="preserve">Сбор отходов производится в контейнеры для отходов, установленные на заранее определенных и оборудованных контейнерных площадках, а из них - в специальный автотранспорт, работающий по установленному графику. </w:t>
      </w:r>
    </w:p>
    <w:p w:rsidR="008019F6" w:rsidRPr="00A67581" w:rsidRDefault="008019F6" w:rsidP="008019F6">
      <w:pPr>
        <w:spacing w:line="360" w:lineRule="auto"/>
        <w:ind w:firstLine="709"/>
        <w:jc w:val="both"/>
        <w:rPr>
          <w:rFonts w:eastAsia="Calibri"/>
          <w:lang/>
        </w:rPr>
      </w:pPr>
      <w:r w:rsidRPr="00A67581">
        <w:rPr>
          <w:rFonts w:eastAsia="Calibri"/>
          <w:lang/>
        </w:rPr>
        <w:t>В соответствии с СП 42.13330.2011 приложение М количество бытовых отходов на одного человека в год составит 300-450 кг.</w:t>
      </w:r>
    </w:p>
    <w:p w:rsidR="008019F6" w:rsidRPr="00A67581" w:rsidRDefault="008019F6" w:rsidP="008019F6">
      <w:pPr>
        <w:spacing w:line="360" w:lineRule="auto"/>
        <w:ind w:firstLine="709"/>
        <w:jc w:val="both"/>
        <w:rPr>
          <w:rFonts w:eastAsia="Calibri"/>
          <w:lang/>
        </w:rPr>
      </w:pPr>
      <w:r w:rsidRPr="00A67581">
        <w:rPr>
          <w:rFonts w:eastAsia="Calibri"/>
          <w:lang/>
        </w:rPr>
        <w:t>Общее количество бытовых отходов в год при постоянной эксплуатации индивидуальных жилых домов составит:</w:t>
      </w:r>
    </w:p>
    <w:p w:rsidR="008019F6" w:rsidRPr="00A67581" w:rsidRDefault="00A67581" w:rsidP="008019F6">
      <w:pPr>
        <w:spacing w:line="360" w:lineRule="auto"/>
        <w:ind w:firstLine="709"/>
        <w:jc w:val="both"/>
        <w:rPr>
          <w:rFonts w:eastAsia="Calibri"/>
          <w:lang/>
        </w:rPr>
      </w:pPr>
      <w:r>
        <w:rPr>
          <w:rFonts w:eastAsia="Calibri"/>
          <w:lang/>
        </w:rPr>
        <w:t>300</w:t>
      </w:r>
      <w:r w:rsidR="008019F6" w:rsidRPr="00A67581">
        <w:rPr>
          <w:rFonts w:eastAsia="Calibri"/>
          <w:lang/>
        </w:rPr>
        <w:t xml:space="preserve"> </w:t>
      </w:r>
      <w:proofErr w:type="spellStart"/>
      <w:r w:rsidR="008019F6" w:rsidRPr="00A67581">
        <w:rPr>
          <w:rFonts w:eastAsia="Calibri"/>
          <w:lang/>
        </w:rPr>
        <w:t>х</w:t>
      </w:r>
      <w:proofErr w:type="spellEnd"/>
      <w:r w:rsidR="008019F6" w:rsidRPr="00A67581">
        <w:rPr>
          <w:rFonts w:eastAsia="Calibri"/>
          <w:lang/>
        </w:rPr>
        <w:t xml:space="preserve"> </w:t>
      </w:r>
      <w:r w:rsidRPr="00A67581">
        <w:rPr>
          <w:rFonts w:eastAsia="Calibri"/>
          <w:lang/>
        </w:rPr>
        <w:t>410</w:t>
      </w:r>
      <w:r w:rsidR="008019F6" w:rsidRPr="00A67581">
        <w:rPr>
          <w:rFonts w:eastAsia="Calibri"/>
          <w:lang/>
        </w:rPr>
        <w:t xml:space="preserve"> чел = </w:t>
      </w:r>
      <w:r>
        <w:rPr>
          <w:rFonts w:eastAsia="Calibri"/>
          <w:lang/>
        </w:rPr>
        <w:t>123000</w:t>
      </w:r>
      <w:r w:rsidR="008019F6" w:rsidRPr="00A67581">
        <w:rPr>
          <w:rFonts w:eastAsia="Calibri"/>
          <w:lang/>
        </w:rPr>
        <w:t xml:space="preserve"> кг.</w:t>
      </w:r>
    </w:p>
    <w:p w:rsidR="008019F6" w:rsidRPr="00A67581" w:rsidRDefault="008019F6" w:rsidP="008019F6">
      <w:pPr>
        <w:spacing w:line="360" w:lineRule="auto"/>
        <w:ind w:firstLine="709"/>
        <w:jc w:val="both"/>
        <w:rPr>
          <w:rFonts w:eastAsia="Calibri"/>
          <w:lang/>
        </w:rPr>
      </w:pPr>
      <w:r w:rsidRPr="00A67581">
        <w:rPr>
          <w:rFonts w:eastAsia="Calibri"/>
          <w:lang/>
        </w:rPr>
        <w:t>Количество бытовых отходов в неделю будет составлять:</w:t>
      </w:r>
    </w:p>
    <w:p w:rsidR="008019F6" w:rsidRPr="00A67581" w:rsidRDefault="00A67581" w:rsidP="008019F6">
      <w:pPr>
        <w:spacing w:line="360" w:lineRule="auto"/>
        <w:ind w:firstLine="709"/>
        <w:jc w:val="both"/>
        <w:rPr>
          <w:rFonts w:eastAsia="Calibri"/>
          <w:lang/>
        </w:rPr>
      </w:pPr>
      <w:r>
        <w:rPr>
          <w:rFonts w:eastAsia="Calibri"/>
          <w:lang/>
        </w:rPr>
        <w:t>123000</w:t>
      </w:r>
      <w:r w:rsidR="008019F6" w:rsidRPr="00A67581">
        <w:rPr>
          <w:rFonts w:eastAsia="Calibri"/>
          <w:lang/>
        </w:rPr>
        <w:t xml:space="preserve"> </w:t>
      </w:r>
      <w:r w:rsidR="00DA66CE" w:rsidRPr="00A67581">
        <w:rPr>
          <w:rFonts w:eastAsia="Calibri"/>
          <w:lang/>
        </w:rPr>
        <w:t>кг:</w:t>
      </w:r>
      <w:r w:rsidR="008019F6" w:rsidRPr="00A67581">
        <w:rPr>
          <w:rFonts w:eastAsia="Calibri"/>
          <w:lang/>
        </w:rPr>
        <w:t xml:space="preserve"> 52 недели = </w:t>
      </w:r>
      <w:r>
        <w:rPr>
          <w:rFonts w:eastAsia="Calibri"/>
          <w:lang/>
        </w:rPr>
        <w:t>2365</w:t>
      </w:r>
      <w:r w:rsidR="008019F6" w:rsidRPr="00A67581">
        <w:rPr>
          <w:rFonts w:eastAsia="Calibri"/>
          <w:lang/>
        </w:rPr>
        <w:t xml:space="preserve"> кг.</w:t>
      </w:r>
    </w:p>
    <w:p w:rsidR="008019F6" w:rsidRPr="00A67581" w:rsidRDefault="008019F6" w:rsidP="008019F6">
      <w:pPr>
        <w:spacing w:line="360" w:lineRule="auto"/>
        <w:ind w:firstLine="709"/>
        <w:jc w:val="both"/>
        <w:rPr>
          <w:rFonts w:eastAsia="Calibri"/>
          <w:lang/>
        </w:rPr>
      </w:pPr>
      <w:r w:rsidRPr="00A67581">
        <w:rPr>
          <w:rFonts w:eastAsia="Calibri"/>
          <w:lang/>
        </w:rPr>
        <w:t xml:space="preserve">Площадки для размещения контейнеров должны иметь асфальтовое или бетонное покрытие и быть изолированными от окружающей среды ограждением из кирпича или металлической сетки. На площадке может быть установлено не более </w:t>
      </w:r>
      <w:r w:rsidR="00A67581">
        <w:rPr>
          <w:rFonts w:eastAsia="Calibri"/>
          <w:lang/>
        </w:rPr>
        <w:t>5</w:t>
      </w:r>
      <w:r w:rsidRPr="00A67581">
        <w:rPr>
          <w:rFonts w:eastAsia="Calibri"/>
          <w:lang/>
        </w:rPr>
        <w:t xml:space="preserve"> контейнера (по проекту – </w:t>
      </w:r>
      <w:r w:rsidR="00A67581">
        <w:rPr>
          <w:rFonts w:eastAsia="Calibri"/>
          <w:lang/>
        </w:rPr>
        <w:t>2</w:t>
      </w:r>
      <w:r w:rsidRPr="00A67581">
        <w:rPr>
          <w:rFonts w:eastAsia="Calibri"/>
          <w:lang/>
        </w:rPr>
        <w:t xml:space="preserve"> площадки, на каждой - </w:t>
      </w:r>
      <w:r w:rsidR="00A67581">
        <w:rPr>
          <w:rFonts w:eastAsia="Calibri"/>
          <w:lang/>
        </w:rPr>
        <w:t>3</w:t>
      </w:r>
      <w:r w:rsidRPr="00A67581">
        <w:rPr>
          <w:rFonts w:eastAsia="Calibri"/>
          <w:lang/>
        </w:rPr>
        <w:t xml:space="preserve"> контейнера, емкость рассчитывается на дальнейшей стадии проектирования). Расположение площадок и расстановка контейнеров исключают необходимость сложного маневрирования мусоровозов и соответствуют условиям погрузочно-разгрузочных работ.</w:t>
      </w:r>
      <w:r w:rsidR="00A67581" w:rsidRPr="00592399">
        <w:rPr>
          <w:rFonts w:eastAsia="Calibri"/>
          <w:lang/>
        </w:rPr>
        <w:t xml:space="preserve"> </w:t>
      </w:r>
      <w:r w:rsidR="00592399" w:rsidRPr="00592399">
        <w:rPr>
          <w:rFonts w:eastAsia="Calibri"/>
          <w:lang/>
        </w:rPr>
        <w:t>Площадки для установки контейнеров удалены от жилых домов на 20 метров.</w:t>
      </w:r>
    </w:p>
    <w:p w:rsidR="008019F6" w:rsidRPr="00A67581" w:rsidRDefault="008019F6" w:rsidP="008019F6">
      <w:pPr>
        <w:spacing w:line="360" w:lineRule="auto"/>
        <w:ind w:firstLine="709"/>
        <w:jc w:val="both"/>
        <w:rPr>
          <w:rFonts w:eastAsia="Calibri"/>
          <w:lang/>
        </w:rPr>
      </w:pPr>
      <w:r w:rsidRPr="00A67581">
        <w:rPr>
          <w:rFonts w:eastAsia="Calibri"/>
          <w:lang/>
        </w:rPr>
        <w:t>Для вывоза мусора из мусоросборников в дальнейшем будет заключен договор со специализированной организацией по сбору и вывозу бытовых отходов и мусора с территории для последующего его захоронения, утилизации или вторичного использования.</w:t>
      </w:r>
    </w:p>
    <w:p w:rsidR="008019F6" w:rsidRPr="00971260" w:rsidRDefault="008019F6" w:rsidP="004A2553">
      <w:pPr>
        <w:pStyle w:val="ab"/>
        <w:spacing w:before="12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59" w:name="_Toc463269209"/>
      <w:r w:rsidRPr="00971260">
        <w:rPr>
          <w:rFonts w:ascii="Times New Roman" w:hAnsi="Times New Roman"/>
          <w:b/>
          <w:sz w:val="28"/>
          <w:szCs w:val="28"/>
        </w:rPr>
        <w:t>9. Мероприятия по снижению воздействия на окружающую среду</w:t>
      </w:r>
      <w:bookmarkEnd w:id="159"/>
    </w:p>
    <w:p w:rsidR="008019F6" w:rsidRPr="00971260" w:rsidRDefault="008019F6" w:rsidP="008019F6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971260">
        <w:rPr>
          <w:rFonts w:ascii="Times New Roman" w:hAnsi="Times New Roman"/>
        </w:rPr>
        <w:t>В качестве основного мероприятия для защиты воздушной среды в зоне размещения застройки предусматривается озеленение.</w:t>
      </w:r>
    </w:p>
    <w:p w:rsidR="008019F6" w:rsidRPr="00971260" w:rsidRDefault="008019F6" w:rsidP="008019F6">
      <w:pPr>
        <w:spacing w:line="360" w:lineRule="auto"/>
        <w:ind w:firstLine="709"/>
        <w:jc w:val="both"/>
      </w:pPr>
      <w:r w:rsidRPr="00971260">
        <w:t>Все источники вредного воздействия на окружающую среду предусмотрено разместить на расстоянии, соответствующих санитарно-гигиенических требований.</w:t>
      </w:r>
    </w:p>
    <w:p w:rsidR="008019F6" w:rsidRPr="00971260" w:rsidRDefault="008019F6" w:rsidP="008019F6">
      <w:pPr>
        <w:spacing w:line="360" w:lineRule="auto"/>
        <w:ind w:firstLine="709"/>
        <w:jc w:val="both"/>
      </w:pPr>
      <w:r w:rsidRPr="00971260">
        <w:t xml:space="preserve">Предусмотреть после завершения застройки и инженерной подготовки территории ее благоустройство и озеленение. </w:t>
      </w:r>
    </w:p>
    <w:p w:rsidR="008019F6" w:rsidRPr="00971260" w:rsidRDefault="008019F6" w:rsidP="008019F6">
      <w:pPr>
        <w:spacing w:line="360" w:lineRule="auto"/>
        <w:ind w:firstLine="709"/>
        <w:jc w:val="both"/>
      </w:pPr>
      <w:r w:rsidRPr="00971260">
        <w:lastRenderedPageBreak/>
        <w:t>Проектируемые зеленые насаждения на территории общего пользования (ассортимент, состав и количество) определяется на последующей стадии проектирования с учетом действующих нормативов. При застройке рассматриваемой территории предусматриваются мероприятия по сохранению и последующему использованию растительного грунта для зеленого строительства, которое включает в себя:</w:t>
      </w:r>
    </w:p>
    <w:p w:rsidR="008019F6" w:rsidRPr="00971260" w:rsidRDefault="008019F6" w:rsidP="008019F6">
      <w:pPr>
        <w:spacing w:line="360" w:lineRule="auto"/>
        <w:ind w:firstLine="709"/>
        <w:jc w:val="both"/>
      </w:pPr>
      <w:r w:rsidRPr="00971260">
        <w:t>- устройство поверхностных газонов;</w:t>
      </w:r>
    </w:p>
    <w:p w:rsidR="008019F6" w:rsidRPr="00971260" w:rsidRDefault="008019F6" w:rsidP="008019F6">
      <w:pPr>
        <w:spacing w:line="360" w:lineRule="auto"/>
        <w:ind w:firstLine="709"/>
        <w:jc w:val="both"/>
      </w:pPr>
      <w:r w:rsidRPr="00971260">
        <w:t>- посадку рядового кустарника;</w:t>
      </w:r>
    </w:p>
    <w:p w:rsidR="008019F6" w:rsidRPr="00971260" w:rsidRDefault="008019F6" w:rsidP="008019F6">
      <w:pPr>
        <w:spacing w:line="360" w:lineRule="auto"/>
        <w:ind w:firstLine="709"/>
        <w:jc w:val="both"/>
      </w:pPr>
      <w:r w:rsidRPr="00971260">
        <w:t>- посадку деревьев;</w:t>
      </w:r>
    </w:p>
    <w:p w:rsidR="008019F6" w:rsidRPr="00971260" w:rsidRDefault="008019F6" w:rsidP="008019F6">
      <w:pPr>
        <w:spacing w:line="360" w:lineRule="auto"/>
        <w:ind w:firstLine="709"/>
        <w:jc w:val="both"/>
      </w:pPr>
      <w:r w:rsidRPr="00971260">
        <w:t>- комплекс мероприятий по озеленению индивидуальных земельных участков.</w:t>
      </w:r>
    </w:p>
    <w:p w:rsidR="008019F6" w:rsidRPr="00A67581" w:rsidRDefault="008019F6" w:rsidP="004A2553">
      <w:pPr>
        <w:pStyle w:val="ab"/>
        <w:spacing w:before="12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60" w:name="_Toc463269210"/>
      <w:r w:rsidRPr="00A67581">
        <w:rPr>
          <w:rFonts w:ascii="Times New Roman" w:hAnsi="Times New Roman"/>
          <w:b/>
          <w:sz w:val="28"/>
          <w:szCs w:val="28"/>
        </w:rPr>
        <w:t>10. 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</w:t>
      </w:r>
      <w:bookmarkEnd w:id="160"/>
    </w:p>
    <w:p w:rsidR="008019F6" w:rsidRPr="00A67581" w:rsidRDefault="008019F6" w:rsidP="008019F6">
      <w:pPr>
        <w:spacing w:line="360" w:lineRule="auto"/>
        <w:ind w:firstLine="709"/>
        <w:jc w:val="both"/>
        <w:rPr>
          <w:rFonts w:eastAsia="Calibri"/>
        </w:rPr>
      </w:pPr>
      <w:r w:rsidRPr="00A67581">
        <w:rPr>
          <w:rFonts w:eastAsia="Calibri"/>
        </w:rPr>
        <w:t>На территории проектирования отсутствуют источники чрезвычайных ситуаций природного и техногенного характера. Проектом не предполагается их размещение.</w:t>
      </w:r>
    </w:p>
    <w:p w:rsidR="008019F6" w:rsidRPr="00A67581" w:rsidRDefault="008019F6" w:rsidP="008019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67581">
        <w:t>Противопожарные расстояния между жилыми строениями приняты в соответствии с требованиями Федеральный закон от 22.07.2008 N 123-ФЗ "Технический регламент о требованиях пожарной безопасности" (принят ГД ФС РФ 04.07.2008).</w:t>
      </w:r>
    </w:p>
    <w:p w:rsidR="008019F6" w:rsidRPr="00A67581" w:rsidRDefault="008019F6" w:rsidP="008019F6">
      <w:pPr>
        <w:spacing w:line="360" w:lineRule="auto"/>
        <w:ind w:firstLine="709"/>
        <w:jc w:val="both"/>
      </w:pPr>
      <w:r w:rsidRPr="00A67581">
        <w:t>Подъезд пожарных автомобилей обеспечен ко всем планируемым зданиям и сооружениям.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</w:p>
    <w:p w:rsidR="008019F6" w:rsidRPr="00A67581" w:rsidRDefault="008019F6" w:rsidP="008019F6">
      <w:pPr>
        <w:spacing w:line="360" w:lineRule="auto"/>
        <w:ind w:firstLine="708"/>
        <w:jc w:val="both"/>
        <w:rPr>
          <w:rFonts w:eastAsia="Calibri"/>
        </w:rPr>
      </w:pPr>
      <w:r w:rsidRPr="00A67581">
        <w:rPr>
          <w:rFonts w:eastAsia="Calibri"/>
        </w:rPr>
        <w:t xml:space="preserve">Планируется строительство </w:t>
      </w:r>
      <w:r w:rsidR="00971260" w:rsidRPr="00A67581">
        <w:rPr>
          <w:rFonts w:eastAsia="Calibri"/>
        </w:rPr>
        <w:t xml:space="preserve">трех </w:t>
      </w:r>
      <w:r w:rsidR="00513924" w:rsidRPr="00A67581">
        <w:rPr>
          <w:rFonts w:eastAsia="Calibri"/>
        </w:rPr>
        <w:t>противо</w:t>
      </w:r>
      <w:r w:rsidR="00971260" w:rsidRPr="00A67581">
        <w:rPr>
          <w:rFonts w:eastAsia="Calibri"/>
        </w:rPr>
        <w:t>пожарных водоемов</w:t>
      </w:r>
      <w:r w:rsidR="00513924" w:rsidRPr="00A67581">
        <w:rPr>
          <w:rFonts w:eastAsia="Calibri"/>
        </w:rPr>
        <w:t xml:space="preserve">, </w:t>
      </w:r>
      <w:proofErr w:type="spellStart"/>
      <w:r w:rsidR="00513924" w:rsidRPr="00A67581">
        <w:rPr>
          <w:rFonts w:eastAsia="Calibri"/>
        </w:rPr>
        <w:t>тк</w:t>
      </w:r>
      <w:proofErr w:type="spellEnd"/>
      <w:r w:rsidR="00513924" w:rsidRPr="00A67581">
        <w:rPr>
          <w:rFonts w:eastAsia="Calibri"/>
        </w:rPr>
        <w:t xml:space="preserve"> не рассматриваемой территории отсутствует возможность организации централизованного водоснабжения</w:t>
      </w:r>
      <w:r w:rsidRPr="00A67581">
        <w:rPr>
          <w:rFonts w:eastAsia="Calibri"/>
        </w:rPr>
        <w:t>.</w:t>
      </w:r>
      <w:r w:rsidR="00513924" w:rsidRPr="00A67581">
        <w:rPr>
          <w:rFonts w:eastAsia="Calibri"/>
        </w:rPr>
        <w:t xml:space="preserve"> </w:t>
      </w:r>
      <w:r w:rsidR="00A67581" w:rsidRPr="00A67581">
        <w:rPr>
          <w:rFonts w:eastAsia="Calibri"/>
        </w:rPr>
        <w:t>Пожарные резервуары располагаются с условием обслуживания зданий в радиусе 200 м, поэтому рассматриваемая территория должна быть оборудована автонасосами.</w:t>
      </w:r>
    </w:p>
    <w:p w:rsidR="008019F6" w:rsidRPr="00A67581" w:rsidRDefault="008019F6" w:rsidP="008019F6">
      <w:pPr>
        <w:spacing w:line="360" w:lineRule="auto"/>
        <w:ind w:firstLine="708"/>
        <w:jc w:val="both"/>
        <w:rPr>
          <w:rFonts w:eastAsia="Calibri"/>
        </w:rPr>
      </w:pPr>
      <w:r w:rsidRPr="00A67581">
        <w:rPr>
          <w:rFonts w:eastAsia="Calibri"/>
        </w:rPr>
        <w:t>Конструкция дорожной одежды проездов для пожарной техники рассчитана на нагрузку от пожарных автомобилей.</w:t>
      </w:r>
    </w:p>
    <w:p w:rsidR="00A67581" w:rsidRDefault="00A67581" w:rsidP="00A67581">
      <w:pPr>
        <w:spacing w:line="360" w:lineRule="auto"/>
        <w:ind w:firstLine="709"/>
        <w:jc w:val="both"/>
      </w:pPr>
      <w:r w:rsidRPr="00BC136D">
        <w:t>Ближайш</w:t>
      </w:r>
      <w:r>
        <w:t xml:space="preserve">ее, наиболее доступное пожарное подразделение расположено в 6 км от проектируемой территории на территории города Сосновый Бор. </w:t>
      </w:r>
    </w:p>
    <w:p w:rsidR="008019F6" w:rsidRDefault="00A67581" w:rsidP="00A67581">
      <w:pPr>
        <w:spacing w:line="360" w:lineRule="auto"/>
        <w:ind w:firstLine="708"/>
        <w:jc w:val="both"/>
        <w:rPr>
          <w:rFonts w:eastAsia="Calibri"/>
        </w:rPr>
      </w:pPr>
      <w:r>
        <w:t xml:space="preserve">На территории </w:t>
      </w:r>
      <w:proofErr w:type="spellStart"/>
      <w:r>
        <w:t>Лебяженского</w:t>
      </w:r>
      <w:proofErr w:type="spellEnd"/>
      <w:r>
        <w:t xml:space="preserve"> городского поселение пожарных депо нет.</w:t>
      </w:r>
      <w:r w:rsidR="008019F6" w:rsidRPr="00A67581">
        <w:rPr>
          <w:rFonts w:eastAsia="Calibri"/>
        </w:rPr>
        <w:t xml:space="preserve"> </w:t>
      </w:r>
    </w:p>
    <w:p w:rsidR="009F0C45" w:rsidRDefault="009F0C45" w:rsidP="00A67581">
      <w:pPr>
        <w:spacing w:line="360" w:lineRule="auto"/>
        <w:ind w:firstLine="708"/>
        <w:jc w:val="both"/>
        <w:rPr>
          <w:rFonts w:eastAsia="Calibri"/>
        </w:rPr>
      </w:pPr>
    </w:p>
    <w:p w:rsidR="009F0C45" w:rsidRDefault="009F0C45" w:rsidP="00A67581">
      <w:pPr>
        <w:spacing w:line="360" w:lineRule="auto"/>
        <w:ind w:firstLine="708"/>
        <w:jc w:val="both"/>
        <w:rPr>
          <w:rFonts w:eastAsia="Calibri"/>
        </w:rPr>
      </w:pPr>
    </w:p>
    <w:p w:rsidR="008019F6" w:rsidRPr="008644DE" w:rsidRDefault="008019F6" w:rsidP="008019F6">
      <w:pPr>
        <w:pStyle w:val="ab"/>
        <w:spacing w:after="24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61" w:name="_Toc463269211"/>
      <w:bookmarkEnd w:id="155"/>
      <w:r w:rsidRPr="008644DE">
        <w:rPr>
          <w:rFonts w:ascii="Times New Roman" w:hAnsi="Times New Roman"/>
          <w:b/>
          <w:sz w:val="28"/>
          <w:szCs w:val="28"/>
        </w:rPr>
        <w:lastRenderedPageBreak/>
        <w:t>11. Основные технико-экономические показатели проекта планировки</w:t>
      </w:r>
      <w:bookmarkEnd w:id="161"/>
    </w:p>
    <w:p w:rsidR="008019F6" w:rsidRPr="008644DE" w:rsidRDefault="008019F6" w:rsidP="00963C60">
      <w:pPr>
        <w:spacing w:line="360" w:lineRule="auto"/>
        <w:ind w:firstLine="709"/>
        <w:jc w:val="center"/>
        <w:rPr>
          <w:u w:val="single"/>
        </w:rPr>
      </w:pPr>
      <w:r w:rsidRPr="008644DE">
        <w:rPr>
          <w:u w:val="single"/>
        </w:rPr>
        <w:t xml:space="preserve">Таблица </w:t>
      </w:r>
      <w:r w:rsidR="004A2553">
        <w:rPr>
          <w:u w:val="single"/>
        </w:rPr>
        <w:t>9</w:t>
      </w:r>
      <w:r w:rsidR="00963C60" w:rsidRPr="008644DE">
        <w:rPr>
          <w:u w:val="single"/>
        </w:rPr>
        <w:t>. Основные технико-экономические показатели</w:t>
      </w:r>
    </w:p>
    <w:tbl>
      <w:tblPr>
        <w:tblW w:w="9923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4913"/>
        <w:gridCol w:w="1182"/>
        <w:gridCol w:w="1559"/>
        <w:gridCol w:w="1559"/>
      </w:tblGrid>
      <w:tr w:rsidR="008644DE" w:rsidRPr="008644DE" w:rsidTr="00F50F52">
        <w:trPr>
          <w:trHeight w:val="540"/>
        </w:trPr>
        <w:tc>
          <w:tcPr>
            <w:tcW w:w="710" w:type="dxa"/>
            <w:shd w:val="clear" w:color="auto" w:fill="F2F2F2" w:themeFill="background1" w:themeFillShade="F2"/>
          </w:tcPr>
          <w:p w:rsidR="008644DE" w:rsidRPr="008644DE" w:rsidRDefault="008644DE" w:rsidP="00F50F52">
            <w:pPr>
              <w:pStyle w:val="afd"/>
              <w:spacing w:before="0" w:beforeAutospacing="0" w:after="0" w:afterAutospacing="0"/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64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644DE">
              <w:rPr>
                <w:sz w:val="22"/>
                <w:szCs w:val="22"/>
              </w:rPr>
              <w:t>/</w:t>
            </w:r>
            <w:proofErr w:type="spellStart"/>
            <w:r w:rsidRPr="008644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13" w:type="dxa"/>
            <w:shd w:val="clear" w:color="auto" w:fill="F2F2F2" w:themeFill="background1" w:themeFillShade="F2"/>
          </w:tcPr>
          <w:p w:rsidR="008644DE" w:rsidRPr="008644DE" w:rsidRDefault="008644DE" w:rsidP="00F50F52">
            <w:pPr>
              <w:pStyle w:val="afd"/>
              <w:spacing w:before="0" w:beforeAutospacing="0" w:after="0" w:afterAutospacing="0"/>
              <w:ind w:firstLine="70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8644DE" w:rsidRPr="008644DE" w:rsidRDefault="008644DE" w:rsidP="00F50F52">
            <w:pPr>
              <w:pStyle w:val="afd"/>
              <w:spacing w:before="0" w:beforeAutospacing="0" w:after="0" w:afterAutospacing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644DE" w:rsidRPr="008644DE" w:rsidRDefault="008644DE" w:rsidP="00F50F52">
            <w:pPr>
              <w:pStyle w:val="afe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644DE">
              <w:rPr>
                <w:rFonts w:ascii="Times New Roman" w:hAnsi="Times New Roman"/>
                <w:sz w:val="22"/>
                <w:szCs w:val="22"/>
              </w:rPr>
              <w:t>Современное состояние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644DE" w:rsidRPr="008644DE" w:rsidRDefault="008644DE" w:rsidP="00F50F52">
            <w:pPr>
              <w:pStyle w:val="afe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644DE">
              <w:rPr>
                <w:rFonts w:ascii="Times New Roman" w:hAnsi="Times New Roman"/>
                <w:sz w:val="22"/>
                <w:szCs w:val="22"/>
              </w:rPr>
              <w:t>Планируемое состояние</w:t>
            </w:r>
          </w:p>
        </w:tc>
      </w:tr>
      <w:tr w:rsidR="008644DE" w:rsidRPr="008644DE" w:rsidTr="00F50F52"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:rsidR="008644DE" w:rsidRPr="008644DE" w:rsidRDefault="008644DE" w:rsidP="008644DE">
            <w:pPr>
              <w:pStyle w:val="Style7"/>
              <w:widowControl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ТЕРРИТОРИЯ</w:t>
            </w:r>
          </w:p>
        </w:tc>
      </w:tr>
      <w:tr w:rsidR="008644DE" w:rsidRPr="008644DE" w:rsidTr="00F50F52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right="-189" w:firstLine="0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13" w:type="dxa"/>
            <w:vAlign w:val="center"/>
          </w:tcPr>
          <w:p w:rsidR="008644DE" w:rsidRPr="008644DE" w:rsidRDefault="008644DE" w:rsidP="00F50F52">
            <w:pPr>
              <w:pStyle w:val="Style10"/>
              <w:widowControl/>
              <w:spacing w:line="240" w:lineRule="auto"/>
              <w:jc w:val="both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Площадь территории проектирования</w:t>
            </w:r>
          </w:p>
        </w:tc>
        <w:tc>
          <w:tcPr>
            <w:tcW w:w="1182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8644DE" w:rsidRPr="008644DE" w:rsidRDefault="00300E71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1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,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vAlign w:val="center"/>
          </w:tcPr>
          <w:p w:rsidR="008644DE" w:rsidRPr="008644DE" w:rsidRDefault="00300E71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1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,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  <w:t>12</w:t>
            </w:r>
          </w:p>
        </w:tc>
      </w:tr>
      <w:tr w:rsidR="008644DE" w:rsidRPr="008644DE" w:rsidTr="00F50F52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644DE" w:rsidRPr="008644DE" w:rsidRDefault="008644DE" w:rsidP="00F50F52">
            <w:pPr>
              <w:pStyle w:val="Style7"/>
              <w:widowControl/>
              <w:ind w:right="-189"/>
              <w:jc w:val="both"/>
              <w:rPr>
                <w:rFonts w:ascii="Times New Roman" w:hAnsi="Times New Roman"/>
              </w:rPr>
            </w:pPr>
          </w:p>
        </w:tc>
        <w:tc>
          <w:tcPr>
            <w:tcW w:w="4913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82" w:type="dxa"/>
            <w:vAlign w:val="center"/>
          </w:tcPr>
          <w:p w:rsidR="008644DE" w:rsidRPr="008644DE" w:rsidRDefault="008644DE" w:rsidP="00F50F52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644DE" w:rsidRPr="008644DE" w:rsidRDefault="008644DE" w:rsidP="00F50F52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644DE" w:rsidRPr="008644DE" w:rsidRDefault="008644DE" w:rsidP="00F50F52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644DE" w:rsidRPr="008644DE" w:rsidTr="00F50F52">
        <w:tc>
          <w:tcPr>
            <w:tcW w:w="5623" w:type="dxa"/>
            <w:gridSpan w:val="2"/>
            <w:shd w:val="clear" w:color="auto" w:fill="F2F2F2" w:themeFill="background1" w:themeFillShade="F2"/>
            <w:vAlign w:val="center"/>
          </w:tcPr>
          <w:p w:rsidR="008644DE" w:rsidRPr="008644DE" w:rsidRDefault="008644DE" w:rsidP="00F50F52">
            <w:pPr>
              <w:ind w:right="102"/>
              <w:jc w:val="both"/>
              <w:rPr>
                <w:b/>
                <w:i/>
              </w:rPr>
            </w:pPr>
            <w:r w:rsidRPr="008644DE">
              <w:rPr>
                <w:b/>
                <w:i/>
                <w:sz w:val="22"/>
                <w:szCs w:val="22"/>
              </w:rPr>
              <w:t>Территории, выделенные в соответствии с характером их использования:</w:t>
            </w:r>
          </w:p>
        </w:tc>
        <w:tc>
          <w:tcPr>
            <w:tcW w:w="1182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8644DE" w:rsidRPr="008644DE" w:rsidRDefault="00300E71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8,60</w:t>
            </w:r>
          </w:p>
        </w:tc>
      </w:tr>
      <w:tr w:rsidR="008644DE" w:rsidRPr="008644DE" w:rsidTr="00F50F52">
        <w:trPr>
          <w:trHeight w:val="622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right="-189" w:firstLine="0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913" w:type="dxa"/>
            <w:vAlign w:val="center"/>
          </w:tcPr>
          <w:p w:rsidR="008644DE" w:rsidRPr="008644DE" w:rsidRDefault="008644DE" w:rsidP="00F50F52">
            <w:pPr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8644DE">
              <w:rPr>
                <w:sz w:val="22"/>
                <w:szCs w:val="22"/>
              </w:rPr>
              <w:t xml:space="preserve">застройки индивидуальными жилыми домами </w:t>
            </w:r>
          </w:p>
        </w:tc>
        <w:tc>
          <w:tcPr>
            <w:tcW w:w="1182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i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8,20</w:t>
            </w:r>
          </w:p>
        </w:tc>
      </w:tr>
      <w:tr w:rsidR="008644DE" w:rsidRPr="008644DE" w:rsidTr="00F50F52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644DE" w:rsidRPr="008644DE" w:rsidRDefault="008644DE" w:rsidP="00F50F52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.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13" w:type="dxa"/>
            <w:vAlign w:val="center"/>
          </w:tcPr>
          <w:p w:rsidR="008644DE" w:rsidRPr="008644DE" w:rsidRDefault="008644DE" w:rsidP="00F50F52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объектов инженерной инфраструктуры</w:t>
            </w:r>
          </w:p>
        </w:tc>
        <w:tc>
          <w:tcPr>
            <w:tcW w:w="1182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0,40</w:t>
            </w:r>
          </w:p>
        </w:tc>
      </w:tr>
      <w:tr w:rsidR="008644DE" w:rsidRPr="008644DE" w:rsidTr="00F50F52">
        <w:trPr>
          <w:trHeight w:val="405"/>
        </w:trPr>
        <w:tc>
          <w:tcPr>
            <w:tcW w:w="5623" w:type="dxa"/>
            <w:gridSpan w:val="2"/>
            <w:shd w:val="clear" w:color="auto" w:fill="F2F2F2" w:themeFill="background1" w:themeFillShade="F2"/>
            <w:vAlign w:val="center"/>
          </w:tcPr>
          <w:p w:rsidR="008644DE" w:rsidRPr="008644DE" w:rsidRDefault="008644DE" w:rsidP="00F50F52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Территории общего пользования</w:t>
            </w:r>
          </w:p>
        </w:tc>
        <w:tc>
          <w:tcPr>
            <w:tcW w:w="1182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8644DE" w:rsidRPr="008644DE" w:rsidRDefault="00300E71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12</w:t>
            </w:r>
            <w:r w:rsidR="008644DE" w:rsidRPr="008644DE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,1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644DE" w:rsidRPr="008644DE" w:rsidRDefault="00300E71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3,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52</w:t>
            </w:r>
          </w:p>
        </w:tc>
      </w:tr>
      <w:tr w:rsidR="008644DE" w:rsidRPr="008644DE" w:rsidTr="00F50F52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644DE" w:rsidRPr="008644DE" w:rsidRDefault="008644DE" w:rsidP="00F50F52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.3</w:t>
            </w:r>
          </w:p>
        </w:tc>
        <w:tc>
          <w:tcPr>
            <w:tcW w:w="4913" w:type="dxa"/>
            <w:vAlign w:val="center"/>
          </w:tcPr>
          <w:p w:rsidR="008644DE" w:rsidRPr="008644DE" w:rsidRDefault="008644DE" w:rsidP="00F50F52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улично-дорожной сети</w:t>
            </w:r>
          </w:p>
        </w:tc>
        <w:tc>
          <w:tcPr>
            <w:tcW w:w="1182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1,66</w:t>
            </w:r>
          </w:p>
        </w:tc>
      </w:tr>
      <w:tr w:rsidR="008644DE" w:rsidRPr="008644DE" w:rsidTr="00F50F52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644DE" w:rsidRPr="008644DE" w:rsidRDefault="008644DE" w:rsidP="00F50F52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.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13" w:type="dxa"/>
            <w:vAlign w:val="center"/>
          </w:tcPr>
          <w:p w:rsidR="008644DE" w:rsidRPr="008644DE" w:rsidRDefault="008644DE" w:rsidP="00F50F52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озеленения и благоустройства</w:t>
            </w:r>
          </w:p>
        </w:tc>
        <w:tc>
          <w:tcPr>
            <w:tcW w:w="1182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8644DE" w:rsidRPr="008644DE" w:rsidRDefault="00300E71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12</w:t>
            </w: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,</w:t>
            </w: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559" w:type="dxa"/>
            <w:vAlign w:val="center"/>
          </w:tcPr>
          <w:p w:rsidR="008644DE" w:rsidRPr="008644DE" w:rsidRDefault="00300E71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1,</w:t>
            </w: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86</w:t>
            </w:r>
          </w:p>
        </w:tc>
      </w:tr>
      <w:tr w:rsidR="008644DE" w:rsidRPr="008644DE" w:rsidTr="00F50F52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644DE" w:rsidRPr="008644DE" w:rsidRDefault="008644DE" w:rsidP="00F50F52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913" w:type="dxa"/>
            <w:vAlign w:val="center"/>
          </w:tcPr>
          <w:p w:rsidR="008644DE" w:rsidRPr="008644DE" w:rsidRDefault="008644DE" w:rsidP="00F50F52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к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оэффициент застройки</w:t>
            </w:r>
          </w:p>
        </w:tc>
        <w:tc>
          <w:tcPr>
            <w:tcW w:w="1182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644DE" w:rsidRPr="008644DE" w:rsidRDefault="00DA66C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0,2</w:t>
            </w:r>
          </w:p>
        </w:tc>
      </w:tr>
      <w:tr w:rsidR="008644DE" w:rsidRPr="008644DE" w:rsidTr="00F50F52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644DE" w:rsidRPr="008644DE" w:rsidRDefault="008644DE" w:rsidP="00F50F52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4913" w:type="dxa"/>
            <w:vAlign w:val="center"/>
          </w:tcPr>
          <w:p w:rsidR="008644DE" w:rsidRPr="008644DE" w:rsidRDefault="008644DE" w:rsidP="00F50F52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к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оэффициент плотности застройки</w:t>
            </w:r>
          </w:p>
        </w:tc>
        <w:tc>
          <w:tcPr>
            <w:tcW w:w="1182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644DE" w:rsidRPr="008644DE" w:rsidRDefault="00DA66C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0,4</w:t>
            </w:r>
          </w:p>
        </w:tc>
      </w:tr>
      <w:tr w:rsidR="008644DE" w:rsidRPr="008644DE" w:rsidTr="00F50F52">
        <w:trPr>
          <w:trHeight w:val="600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:rsidR="008644DE" w:rsidRPr="008644DE" w:rsidRDefault="008644DE" w:rsidP="008644DE">
            <w:pPr>
              <w:pStyle w:val="Style7"/>
              <w:widowControl/>
              <w:numPr>
                <w:ilvl w:val="0"/>
                <w:numId w:val="29"/>
              </w:numPr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НАСЕЛЕНИЕ</w:t>
            </w:r>
          </w:p>
        </w:tc>
      </w:tr>
      <w:tr w:rsidR="008644DE" w:rsidRPr="008644DE" w:rsidTr="00F50F52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644DE" w:rsidRPr="008644DE" w:rsidRDefault="008644DE" w:rsidP="00F50F52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913" w:type="dxa"/>
            <w:vAlign w:val="center"/>
          </w:tcPr>
          <w:p w:rsidR="008644DE" w:rsidRPr="008644DE" w:rsidRDefault="008644DE" w:rsidP="00F50F52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о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бщая численность населения</w:t>
            </w:r>
          </w:p>
        </w:tc>
        <w:tc>
          <w:tcPr>
            <w:tcW w:w="1182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559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410</w:t>
            </w:r>
          </w:p>
        </w:tc>
      </w:tr>
      <w:tr w:rsidR="008644DE" w:rsidRPr="008644DE" w:rsidTr="00F50F52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644DE" w:rsidRPr="008644DE" w:rsidRDefault="008644DE" w:rsidP="00F50F52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913" w:type="dxa"/>
            <w:vAlign w:val="center"/>
          </w:tcPr>
          <w:p w:rsidR="008644DE" w:rsidRPr="008644DE" w:rsidRDefault="008644DE" w:rsidP="00F50F52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п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лотность населения на территории жилой застройки постоянного проживания</w:t>
            </w:r>
          </w:p>
        </w:tc>
        <w:tc>
          <w:tcPr>
            <w:tcW w:w="1182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 xml:space="preserve">чел. на </w:t>
            </w:r>
            <w:proofErr w:type="gramStart"/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34</w:t>
            </w:r>
          </w:p>
        </w:tc>
      </w:tr>
      <w:tr w:rsidR="008644DE" w:rsidRPr="008644DE" w:rsidTr="00F50F52">
        <w:trPr>
          <w:trHeight w:val="600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:rsidR="008644DE" w:rsidRPr="008644DE" w:rsidRDefault="008644DE" w:rsidP="008644DE">
            <w:pPr>
              <w:pStyle w:val="Style7"/>
              <w:widowControl/>
              <w:numPr>
                <w:ilvl w:val="0"/>
                <w:numId w:val="29"/>
              </w:numPr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ЖИЛИЩНЫЙ ФОНД</w:t>
            </w:r>
          </w:p>
        </w:tc>
      </w:tr>
      <w:tr w:rsidR="008644DE" w:rsidRPr="008644DE" w:rsidTr="00F50F52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644DE" w:rsidRPr="008644DE" w:rsidRDefault="008644DE" w:rsidP="00F50F52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913" w:type="dxa"/>
            <w:vAlign w:val="center"/>
          </w:tcPr>
          <w:p w:rsidR="008644DE" w:rsidRPr="008644DE" w:rsidRDefault="008644DE" w:rsidP="00F50F52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с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редняя этажность застройки</w:t>
            </w:r>
          </w:p>
        </w:tc>
        <w:tc>
          <w:tcPr>
            <w:tcW w:w="1182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этаж</w:t>
            </w:r>
          </w:p>
        </w:tc>
        <w:tc>
          <w:tcPr>
            <w:tcW w:w="1559" w:type="dxa"/>
            <w:vAlign w:val="center"/>
          </w:tcPr>
          <w:p w:rsidR="008644DE" w:rsidRPr="008644DE" w:rsidRDefault="008644D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644DE" w:rsidRPr="008644DE" w:rsidRDefault="00DA66C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2</w:t>
            </w:r>
          </w:p>
        </w:tc>
      </w:tr>
      <w:tr w:rsidR="00DA66CE" w:rsidRPr="008644DE" w:rsidTr="00F50F52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DA66CE" w:rsidRDefault="00DA66CE" w:rsidP="00F50F52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913" w:type="dxa"/>
            <w:vAlign w:val="center"/>
          </w:tcPr>
          <w:p w:rsidR="00DA66CE" w:rsidRPr="00DA66CE" w:rsidRDefault="00DA66CE" w:rsidP="00DA66CE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A66C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Общий объем жилищного фонда</w:t>
            </w:r>
          </w:p>
          <w:p w:rsidR="00DA66CE" w:rsidRDefault="00DA66CE" w:rsidP="00DA66CE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A66C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(общая жилая площадь)</w:t>
            </w:r>
          </w:p>
        </w:tc>
        <w:tc>
          <w:tcPr>
            <w:tcW w:w="1182" w:type="dxa"/>
            <w:vAlign w:val="center"/>
          </w:tcPr>
          <w:p w:rsidR="00DA66CE" w:rsidRPr="008644DE" w:rsidRDefault="00DA66C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A66C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59" w:type="dxa"/>
            <w:vAlign w:val="center"/>
          </w:tcPr>
          <w:p w:rsidR="00DA66CE" w:rsidRDefault="00DA66CE" w:rsidP="00F50F52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DA66CE" w:rsidRDefault="00DA66CE" w:rsidP="00DA66C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32800</w:t>
            </w:r>
          </w:p>
        </w:tc>
      </w:tr>
    </w:tbl>
    <w:p w:rsidR="006C4565" w:rsidRPr="00F114E5" w:rsidRDefault="006C4565">
      <w:pPr>
        <w:rPr>
          <w:color w:val="FF0000"/>
        </w:rPr>
      </w:pPr>
    </w:p>
    <w:sectPr w:rsidR="006C4565" w:rsidRPr="00F114E5" w:rsidSect="006536A2">
      <w:pgSz w:w="11907" w:h="16840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7A" w:rsidRDefault="00356B7A">
      <w:r>
        <w:separator/>
      </w:r>
    </w:p>
  </w:endnote>
  <w:endnote w:type="continuationSeparator" w:id="0">
    <w:p w:rsidR="00356B7A" w:rsidRDefault="0035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7A" w:rsidRPr="008A7158" w:rsidRDefault="00356B7A" w:rsidP="008A7158">
    <w:pPr>
      <w:pStyle w:val="a7"/>
      <w:pBdr>
        <w:top w:val="thinThickSmallGap" w:sz="24" w:space="1" w:color="1F4E79" w:themeColor="accent1" w:themeShade="80"/>
      </w:pBdr>
      <w:jc w:val="center"/>
      <w:rPr>
        <w:color w:val="2E74B5" w:themeColor="accent1" w:themeShade="BF"/>
      </w:rPr>
    </w:pPr>
    <w:r w:rsidRPr="008A7158">
      <w:rPr>
        <w:color w:val="2E74B5" w:themeColor="accent1" w:themeShade="BF"/>
      </w:rPr>
      <w:t>ООО «АЦМИ «</w:t>
    </w:r>
    <w:proofErr w:type="spellStart"/>
    <w:r w:rsidRPr="008A7158">
      <w:rPr>
        <w:color w:val="2E74B5" w:themeColor="accent1" w:themeShade="BF"/>
      </w:rPr>
      <w:t>Регион-Инвест</w:t>
    </w:r>
    <w:proofErr w:type="spellEnd"/>
    <w:r w:rsidRPr="008A7158">
      <w:rPr>
        <w:color w:val="2E74B5" w:themeColor="accent1" w:themeShade="BF"/>
      </w:rPr>
      <w:t>»</w:t>
    </w:r>
  </w:p>
  <w:p w:rsidR="00356B7A" w:rsidRPr="008A7158" w:rsidRDefault="00356B7A" w:rsidP="008A7158">
    <w:pPr>
      <w:pStyle w:val="a7"/>
      <w:jc w:val="center"/>
      <w:rPr>
        <w:color w:val="2E74B5" w:themeColor="accent1" w:themeShade="BF"/>
      </w:rPr>
    </w:pPr>
    <w:r>
      <w:rPr>
        <w:color w:val="2E74B5" w:themeColor="accent1" w:themeShade="BF"/>
      </w:rPr>
      <w:t xml:space="preserve">Санкт-Петербург, </w:t>
    </w:r>
    <w:r w:rsidRPr="008A7158">
      <w:rPr>
        <w:color w:val="2E74B5" w:themeColor="accent1" w:themeShade="BF"/>
      </w:rPr>
      <w:t>2016 г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7A" w:rsidRPr="008A7158" w:rsidRDefault="00356B7A" w:rsidP="008A7158">
    <w:pPr>
      <w:pStyle w:val="a7"/>
      <w:pBdr>
        <w:top w:val="thinThickSmallGap" w:sz="24" w:space="1" w:color="1F4E79" w:themeColor="accent1" w:themeShade="80"/>
      </w:pBdr>
      <w:jc w:val="center"/>
      <w:rPr>
        <w:color w:val="2E74B5" w:themeColor="accent1" w:themeShade="BF"/>
      </w:rPr>
    </w:pPr>
    <w:r w:rsidRPr="008A7158">
      <w:rPr>
        <w:color w:val="2E74B5" w:themeColor="accent1" w:themeShade="BF"/>
      </w:rPr>
      <w:t>ООО «АЦМИ «</w:t>
    </w:r>
    <w:proofErr w:type="spellStart"/>
    <w:r w:rsidRPr="008A7158">
      <w:rPr>
        <w:color w:val="2E74B5" w:themeColor="accent1" w:themeShade="BF"/>
      </w:rPr>
      <w:t>Регион-Инвест</w:t>
    </w:r>
    <w:proofErr w:type="spellEnd"/>
    <w:r w:rsidRPr="008A7158">
      <w:rPr>
        <w:color w:val="2E74B5" w:themeColor="accent1" w:themeShade="BF"/>
      </w:rPr>
      <w:t>»</w:t>
    </w:r>
  </w:p>
  <w:p w:rsidR="00356B7A" w:rsidRPr="008A7158" w:rsidRDefault="00356B7A" w:rsidP="008A7158">
    <w:pPr>
      <w:pStyle w:val="a7"/>
      <w:jc w:val="center"/>
      <w:rPr>
        <w:color w:val="2E74B5" w:themeColor="accent1" w:themeShade="BF"/>
      </w:rPr>
    </w:pPr>
    <w:r>
      <w:rPr>
        <w:color w:val="2E74B5" w:themeColor="accent1" w:themeShade="BF"/>
      </w:rPr>
      <w:t xml:space="preserve">Санкт-Петербург, </w:t>
    </w:r>
    <w:r w:rsidRPr="008A7158">
      <w:rPr>
        <w:color w:val="2E74B5" w:themeColor="accent1" w:themeShade="BF"/>
      </w:rPr>
      <w:t>2016 г</w:t>
    </w:r>
  </w:p>
  <w:p w:rsidR="00356B7A" w:rsidRDefault="00356B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7A" w:rsidRDefault="00356B7A">
      <w:r>
        <w:separator/>
      </w:r>
    </w:p>
  </w:footnote>
  <w:footnote w:type="continuationSeparator" w:id="0">
    <w:p w:rsidR="00356B7A" w:rsidRDefault="00356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7A" w:rsidRDefault="00356B7A">
    <w:pPr>
      <w:pStyle w:val="a5"/>
      <w:jc w:val="right"/>
    </w:pPr>
    <w:fldSimple w:instr=" PAGE   \* MERGEFORMAT ">
      <w:r w:rsidR="00DA689C">
        <w:rPr>
          <w:noProof/>
        </w:rPr>
        <w:t>4</w:t>
      </w:r>
    </w:fldSimple>
  </w:p>
  <w:p w:rsidR="00356B7A" w:rsidRPr="00432812" w:rsidRDefault="00356B7A">
    <w:pPr>
      <w:pStyle w:val="a5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7A" w:rsidRDefault="00356B7A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-297180</wp:posOffset>
          </wp:positionV>
          <wp:extent cx="7258050" cy="2559685"/>
          <wp:effectExtent l="0" t="0" r="0" b="0"/>
          <wp:wrapThrough wrapText="bothSides">
            <wp:wrapPolygon edited="0">
              <wp:start x="0" y="0"/>
              <wp:lineTo x="0" y="21380"/>
              <wp:lineTo x="21543" y="21380"/>
              <wp:lineTo x="21543" y="0"/>
              <wp:lineTo x="0" y="0"/>
            </wp:wrapPolygon>
          </wp:wrapThrough>
          <wp:docPr id="4" name="Рисунок 4" descr="Бланк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вер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255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7A" w:rsidRDefault="00356B7A">
    <w:pPr>
      <w:pStyle w:val="a5"/>
      <w:jc w:val="right"/>
    </w:pPr>
    <w:fldSimple w:instr=" PAGE   \* MERGEFORMAT ">
      <w:r w:rsidR="00DA689C">
        <w:rPr>
          <w:noProof/>
        </w:rPr>
        <w:t>45</w:t>
      </w:r>
    </w:fldSimple>
  </w:p>
  <w:p w:rsidR="00356B7A" w:rsidRPr="00432812" w:rsidRDefault="00356B7A">
    <w:pPr>
      <w:pStyle w:val="a5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2F8"/>
    <w:multiLevelType w:val="hybridMultilevel"/>
    <w:tmpl w:val="9378ED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21E"/>
    <w:multiLevelType w:val="hybridMultilevel"/>
    <w:tmpl w:val="1A1C0D5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5DF5F40"/>
    <w:multiLevelType w:val="hybridMultilevel"/>
    <w:tmpl w:val="125CC63A"/>
    <w:lvl w:ilvl="0" w:tplc="002C0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080A252C"/>
    <w:multiLevelType w:val="hybridMultilevel"/>
    <w:tmpl w:val="10225856"/>
    <w:lvl w:ilvl="0" w:tplc="FCA02D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135882"/>
    <w:multiLevelType w:val="hybridMultilevel"/>
    <w:tmpl w:val="69541E30"/>
    <w:lvl w:ilvl="0" w:tplc="A0AA35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BE00DF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825571"/>
    <w:multiLevelType w:val="hybridMultilevel"/>
    <w:tmpl w:val="E2D6EBDA"/>
    <w:lvl w:ilvl="0" w:tplc="3A94B4A0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C0337C"/>
    <w:multiLevelType w:val="hybridMultilevel"/>
    <w:tmpl w:val="26C232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A622E"/>
    <w:multiLevelType w:val="hybridMultilevel"/>
    <w:tmpl w:val="72F494F2"/>
    <w:lvl w:ilvl="0" w:tplc="E1A2C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B722A"/>
    <w:multiLevelType w:val="hybridMultilevel"/>
    <w:tmpl w:val="1A6AA834"/>
    <w:lvl w:ilvl="0" w:tplc="436C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772A4"/>
    <w:multiLevelType w:val="hybridMultilevel"/>
    <w:tmpl w:val="BC7C6EFE"/>
    <w:lvl w:ilvl="0" w:tplc="A0AA35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BE00DF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1338F7"/>
    <w:multiLevelType w:val="hybridMultilevel"/>
    <w:tmpl w:val="422E3332"/>
    <w:lvl w:ilvl="0" w:tplc="DFA08E1E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7A363FD"/>
    <w:multiLevelType w:val="hybridMultilevel"/>
    <w:tmpl w:val="3F38CDB2"/>
    <w:lvl w:ilvl="0" w:tplc="DBDAC9CC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>
    <w:nsid w:val="2CF84F44"/>
    <w:multiLevelType w:val="hybridMultilevel"/>
    <w:tmpl w:val="811CAAE2"/>
    <w:lvl w:ilvl="0" w:tplc="5C327DCC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20948D4"/>
    <w:multiLevelType w:val="hybridMultilevel"/>
    <w:tmpl w:val="B222360C"/>
    <w:lvl w:ilvl="0" w:tplc="09C4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5C53C6"/>
    <w:multiLevelType w:val="hybridMultilevel"/>
    <w:tmpl w:val="17A434A8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DC48EA"/>
    <w:multiLevelType w:val="hybridMultilevel"/>
    <w:tmpl w:val="993E642C"/>
    <w:lvl w:ilvl="0" w:tplc="0B9A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AF13A5"/>
    <w:multiLevelType w:val="hybridMultilevel"/>
    <w:tmpl w:val="60C25F84"/>
    <w:lvl w:ilvl="0" w:tplc="A0AA35B6">
      <w:start w:val="1"/>
      <w:numFmt w:val="bullet"/>
      <w:pStyle w:val="a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888"/>
        </w:tabs>
        <w:ind w:left="888" w:hanging="408"/>
      </w:pPr>
      <w:rPr>
        <w:rFonts w:ascii="Times New Roman" w:hAnsi="Times New Roman" w:cs="Times New Roman" w:hint="default"/>
      </w:rPr>
    </w:lvl>
  </w:abstractNum>
  <w:abstractNum w:abstractNumId="18">
    <w:nsid w:val="4DF43ECB"/>
    <w:multiLevelType w:val="multilevel"/>
    <w:tmpl w:val="015EDF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9">
    <w:nsid w:val="4FBC2FD2"/>
    <w:multiLevelType w:val="hybridMultilevel"/>
    <w:tmpl w:val="63E6C9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EE4536"/>
    <w:multiLevelType w:val="hybridMultilevel"/>
    <w:tmpl w:val="50E48D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C3747"/>
    <w:multiLevelType w:val="hybridMultilevel"/>
    <w:tmpl w:val="D47E9AA2"/>
    <w:lvl w:ilvl="0" w:tplc="9C6C7C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68571F8"/>
    <w:multiLevelType w:val="hybridMultilevel"/>
    <w:tmpl w:val="3F38CDB2"/>
    <w:lvl w:ilvl="0" w:tplc="DBDAC9CC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3">
    <w:nsid w:val="5BF631D0"/>
    <w:multiLevelType w:val="hybridMultilevel"/>
    <w:tmpl w:val="73ECA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92BA1"/>
    <w:multiLevelType w:val="hybridMultilevel"/>
    <w:tmpl w:val="98602990"/>
    <w:lvl w:ilvl="0" w:tplc="3AA64A8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51DD1"/>
    <w:multiLevelType w:val="hybridMultilevel"/>
    <w:tmpl w:val="49CA59EC"/>
    <w:lvl w:ilvl="0" w:tplc="9C6C7C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1DC0F5A"/>
    <w:multiLevelType w:val="hybridMultilevel"/>
    <w:tmpl w:val="3F38CDB2"/>
    <w:lvl w:ilvl="0" w:tplc="DBDAC9CC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7">
    <w:nsid w:val="74582218"/>
    <w:multiLevelType w:val="hybridMultilevel"/>
    <w:tmpl w:val="C18A4E4A"/>
    <w:lvl w:ilvl="0" w:tplc="2FCCEDF0">
      <w:start w:val="1"/>
      <w:numFmt w:val="decimal"/>
      <w:lvlText w:val="%1)"/>
      <w:lvlJc w:val="left"/>
      <w:pPr>
        <w:ind w:left="84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8">
    <w:nsid w:val="7E91550D"/>
    <w:multiLevelType w:val="hybridMultilevel"/>
    <w:tmpl w:val="E77C24F2"/>
    <w:lvl w:ilvl="0" w:tplc="AE9C3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5"/>
  </w:num>
  <w:num w:numId="3">
    <w:abstractNumId w:val="21"/>
  </w:num>
  <w:num w:numId="4">
    <w:abstractNumId w:val="17"/>
  </w:num>
  <w:num w:numId="5">
    <w:abstractNumId w:val="15"/>
  </w:num>
  <w:num w:numId="6">
    <w:abstractNumId w:val="8"/>
  </w:num>
  <w:num w:numId="7">
    <w:abstractNumId w:val="14"/>
  </w:num>
  <w:num w:numId="8">
    <w:abstractNumId w:val="1"/>
  </w:num>
  <w:num w:numId="9">
    <w:abstractNumId w:val="19"/>
  </w:num>
  <w:num w:numId="10">
    <w:abstractNumId w:val="27"/>
  </w:num>
  <w:num w:numId="11">
    <w:abstractNumId w:val="11"/>
  </w:num>
  <w:num w:numId="12">
    <w:abstractNumId w:val="23"/>
  </w:num>
  <w:num w:numId="13">
    <w:abstractNumId w:val="3"/>
  </w:num>
  <w:num w:numId="14">
    <w:abstractNumId w:val="5"/>
  </w:num>
  <w:num w:numId="15">
    <w:abstractNumId w:val="18"/>
  </w:num>
  <w:num w:numId="16">
    <w:abstractNumId w:val="0"/>
  </w:num>
  <w:num w:numId="17">
    <w:abstractNumId w:val="6"/>
  </w:num>
  <w:num w:numId="18">
    <w:abstractNumId w:val="20"/>
  </w:num>
  <w:num w:numId="19">
    <w:abstractNumId w:val="10"/>
  </w:num>
  <w:num w:numId="20">
    <w:abstractNumId w:val="28"/>
  </w:num>
  <w:num w:numId="21">
    <w:abstractNumId w:val="7"/>
  </w:num>
  <w:num w:numId="22">
    <w:abstractNumId w:val="13"/>
  </w:num>
  <w:num w:numId="23">
    <w:abstractNumId w:val="16"/>
  </w:num>
  <w:num w:numId="24">
    <w:abstractNumId w:val="4"/>
  </w:num>
  <w:num w:numId="25">
    <w:abstractNumId w:val="26"/>
  </w:num>
  <w:num w:numId="26">
    <w:abstractNumId w:val="9"/>
  </w:num>
  <w:num w:numId="27">
    <w:abstractNumId w:val="22"/>
  </w:num>
  <w:num w:numId="28">
    <w:abstractNumId w:val="1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1208F"/>
    <w:rsid w:val="000118C0"/>
    <w:rsid w:val="0003101C"/>
    <w:rsid w:val="00042AC9"/>
    <w:rsid w:val="000869EE"/>
    <w:rsid w:val="000A04CD"/>
    <w:rsid w:val="000A3278"/>
    <w:rsid w:val="00116D02"/>
    <w:rsid w:val="00122BD5"/>
    <w:rsid w:val="00182B1C"/>
    <w:rsid w:val="001B3C23"/>
    <w:rsid w:val="001D2CA8"/>
    <w:rsid w:val="00232B17"/>
    <w:rsid w:val="002D5267"/>
    <w:rsid w:val="00300E71"/>
    <w:rsid w:val="00356B7A"/>
    <w:rsid w:val="003856A4"/>
    <w:rsid w:val="003B56FC"/>
    <w:rsid w:val="003F14EF"/>
    <w:rsid w:val="00414E5A"/>
    <w:rsid w:val="004231C3"/>
    <w:rsid w:val="004255F1"/>
    <w:rsid w:val="004731F4"/>
    <w:rsid w:val="004920E0"/>
    <w:rsid w:val="004A2553"/>
    <w:rsid w:val="0050428C"/>
    <w:rsid w:val="00513924"/>
    <w:rsid w:val="00527316"/>
    <w:rsid w:val="00583B35"/>
    <w:rsid w:val="0059173C"/>
    <w:rsid w:val="00592399"/>
    <w:rsid w:val="005A1A2D"/>
    <w:rsid w:val="005C0DA0"/>
    <w:rsid w:val="005C6479"/>
    <w:rsid w:val="005D14D2"/>
    <w:rsid w:val="00610892"/>
    <w:rsid w:val="0061208F"/>
    <w:rsid w:val="006536A2"/>
    <w:rsid w:val="0066216E"/>
    <w:rsid w:val="00683417"/>
    <w:rsid w:val="006967C7"/>
    <w:rsid w:val="006C4565"/>
    <w:rsid w:val="006C6824"/>
    <w:rsid w:val="006D7554"/>
    <w:rsid w:val="006E0C20"/>
    <w:rsid w:val="00791D67"/>
    <w:rsid w:val="007A690C"/>
    <w:rsid w:val="007B10D3"/>
    <w:rsid w:val="008019F6"/>
    <w:rsid w:val="00812EFE"/>
    <w:rsid w:val="00822E8E"/>
    <w:rsid w:val="008378DC"/>
    <w:rsid w:val="00853960"/>
    <w:rsid w:val="008644DE"/>
    <w:rsid w:val="00876ADA"/>
    <w:rsid w:val="008A08F5"/>
    <w:rsid w:val="008A347C"/>
    <w:rsid w:val="008A7158"/>
    <w:rsid w:val="00924C53"/>
    <w:rsid w:val="00963C60"/>
    <w:rsid w:val="00971260"/>
    <w:rsid w:val="00995C7D"/>
    <w:rsid w:val="009D205D"/>
    <w:rsid w:val="009F0C45"/>
    <w:rsid w:val="00A61180"/>
    <w:rsid w:val="00A61EAA"/>
    <w:rsid w:val="00A62803"/>
    <w:rsid w:val="00A67581"/>
    <w:rsid w:val="00A73C71"/>
    <w:rsid w:val="00A76D60"/>
    <w:rsid w:val="00AE15DA"/>
    <w:rsid w:val="00B41005"/>
    <w:rsid w:val="00B6678C"/>
    <w:rsid w:val="00B973ED"/>
    <w:rsid w:val="00BC70C3"/>
    <w:rsid w:val="00BF59ED"/>
    <w:rsid w:val="00C923AF"/>
    <w:rsid w:val="00D11E37"/>
    <w:rsid w:val="00D42B3D"/>
    <w:rsid w:val="00D8114B"/>
    <w:rsid w:val="00DA66CE"/>
    <w:rsid w:val="00DA689C"/>
    <w:rsid w:val="00DA6AEB"/>
    <w:rsid w:val="00DA70AE"/>
    <w:rsid w:val="00DD2C98"/>
    <w:rsid w:val="00DD58CF"/>
    <w:rsid w:val="00E25A8D"/>
    <w:rsid w:val="00E5154F"/>
    <w:rsid w:val="00E56282"/>
    <w:rsid w:val="00E90E68"/>
    <w:rsid w:val="00EA0578"/>
    <w:rsid w:val="00ED03EE"/>
    <w:rsid w:val="00EE7040"/>
    <w:rsid w:val="00EF54E3"/>
    <w:rsid w:val="00F05927"/>
    <w:rsid w:val="00F114E5"/>
    <w:rsid w:val="00F25992"/>
    <w:rsid w:val="00F40A57"/>
    <w:rsid w:val="00F50F52"/>
    <w:rsid w:val="00F56F75"/>
    <w:rsid w:val="00F86E8A"/>
    <w:rsid w:val="00FA52FC"/>
    <w:rsid w:val="00FA7C47"/>
    <w:rsid w:val="00FC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3"/>
    <w:basedOn w:val="a0"/>
    <w:next w:val="a0"/>
    <w:link w:val="10"/>
    <w:qFormat/>
    <w:rsid w:val="008019F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aliases w:val=" Знак2"/>
    <w:basedOn w:val="a0"/>
    <w:next w:val="a0"/>
    <w:link w:val="20"/>
    <w:qFormat/>
    <w:rsid w:val="008019F6"/>
    <w:pPr>
      <w:keepNext/>
      <w:widowControl w:val="0"/>
      <w:autoSpaceDE w:val="0"/>
      <w:autoSpaceDN w:val="0"/>
      <w:adjustRightInd w:val="0"/>
      <w:spacing w:before="331"/>
      <w:outlineLvl w:val="1"/>
    </w:pPr>
    <w:rPr>
      <w:i/>
      <w:iCs/>
    </w:rPr>
  </w:style>
  <w:style w:type="paragraph" w:styleId="3">
    <w:name w:val="heading 3"/>
    <w:basedOn w:val="a0"/>
    <w:next w:val="a0"/>
    <w:link w:val="30"/>
    <w:uiPriority w:val="99"/>
    <w:qFormat/>
    <w:rsid w:val="008019F6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019F6"/>
    <w:pPr>
      <w:keepNext/>
      <w:widowControl w:val="0"/>
      <w:autoSpaceDE w:val="0"/>
      <w:autoSpaceDN w:val="0"/>
      <w:adjustRightInd w:val="0"/>
      <w:ind w:right="55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8019F6"/>
    <w:pPr>
      <w:keepNext/>
      <w:widowControl w:val="0"/>
      <w:autoSpaceDE w:val="0"/>
      <w:autoSpaceDN w:val="0"/>
      <w:adjustRightInd w:val="0"/>
      <w:ind w:firstLine="851"/>
      <w:outlineLvl w:val="4"/>
    </w:pPr>
    <w:rPr>
      <w:i/>
      <w:iCs/>
      <w:u w:val="single"/>
    </w:rPr>
  </w:style>
  <w:style w:type="paragraph" w:styleId="6">
    <w:name w:val="heading 6"/>
    <w:basedOn w:val="a0"/>
    <w:next w:val="a0"/>
    <w:link w:val="60"/>
    <w:qFormat/>
    <w:rsid w:val="008019F6"/>
    <w:pPr>
      <w:keepNext/>
      <w:widowControl w:val="0"/>
      <w:autoSpaceDE w:val="0"/>
      <w:autoSpaceDN w:val="0"/>
      <w:adjustRightInd w:val="0"/>
      <w:spacing w:line="360" w:lineRule="auto"/>
      <w:ind w:firstLine="1969"/>
      <w:jc w:val="both"/>
      <w:outlineLvl w:val="5"/>
    </w:pPr>
    <w:rPr>
      <w:u w:val="single"/>
    </w:rPr>
  </w:style>
  <w:style w:type="paragraph" w:styleId="7">
    <w:name w:val="heading 7"/>
    <w:basedOn w:val="a0"/>
    <w:next w:val="a0"/>
    <w:link w:val="70"/>
    <w:qFormat/>
    <w:rsid w:val="008019F6"/>
    <w:pPr>
      <w:keepNext/>
      <w:widowControl w:val="0"/>
      <w:autoSpaceDE w:val="0"/>
      <w:autoSpaceDN w:val="0"/>
      <w:adjustRightInd w:val="0"/>
      <w:spacing w:line="360" w:lineRule="auto"/>
      <w:ind w:firstLine="3819"/>
      <w:jc w:val="both"/>
      <w:outlineLvl w:val="6"/>
    </w:pPr>
    <w:rPr>
      <w:u w:val="single"/>
    </w:rPr>
  </w:style>
  <w:style w:type="paragraph" w:styleId="8">
    <w:name w:val="heading 8"/>
    <w:basedOn w:val="a0"/>
    <w:next w:val="a0"/>
    <w:link w:val="80"/>
    <w:qFormat/>
    <w:rsid w:val="008019F6"/>
    <w:pPr>
      <w:keepNext/>
      <w:widowControl w:val="0"/>
      <w:autoSpaceDE w:val="0"/>
      <w:autoSpaceDN w:val="0"/>
      <w:adjustRightInd w:val="0"/>
      <w:spacing w:before="51"/>
      <w:ind w:firstLine="3867"/>
      <w:jc w:val="both"/>
      <w:outlineLvl w:val="7"/>
    </w:pPr>
    <w:rPr>
      <w:b/>
      <w:bCs/>
      <w:u w:val="single"/>
    </w:rPr>
  </w:style>
  <w:style w:type="paragraph" w:styleId="9">
    <w:name w:val="heading 9"/>
    <w:basedOn w:val="a0"/>
    <w:next w:val="a0"/>
    <w:link w:val="90"/>
    <w:qFormat/>
    <w:rsid w:val="008019F6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3 Знак"/>
    <w:basedOn w:val="a1"/>
    <w:link w:val="1"/>
    <w:rsid w:val="008019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 Знак2 Знак"/>
    <w:basedOn w:val="a1"/>
    <w:link w:val="2"/>
    <w:rsid w:val="008019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019F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019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019F6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8019F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1"/>
    <w:link w:val="7"/>
    <w:rsid w:val="008019F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8019F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8019F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4">
    <w:name w:val="Hyperlink"/>
    <w:uiPriority w:val="99"/>
    <w:unhideWhenUsed/>
    <w:rsid w:val="008019F6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8019F6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0"/>
    <w:next w:val="a0"/>
    <w:autoRedefine/>
    <w:uiPriority w:val="39"/>
    <w:unhideWhenUsed/>
    <w:rsid w:val="008019F6"/>
    <w:pPr>
      <w:tabs>
        <w:tab w:val="right" w:leader="dot" w:pos="9345"/>
      </w:tabs>
      <w:spacing w:line="360" w:lineRule="auto"/>
      <w:ind w:firstLine="284"/>
    </w:pPr>
    <w:rPr>
      <w:b/>
      <w:bCs/>
      <w:noProof/>
    </w:rPr>
  </w:style>
  <w:style w:type="paragraph" w:styleId="a5">
    <w:name w:val="header"/>
    <w:basedOn w:val="a0"/>
    <w:link w:val="a6"/>
    <w:unhideWhenUsed/>
    <w:rsid w:val="0080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801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aliases w:val="Çàãîëîâîê,Caaieiaie"/>
    <w:basedOn w:val="a0"/>
    <w:link w:val="aa"/>
    <w:qFormat/>
    <w:rsid w:val="008019F6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aliases w:val="Çàãîëîâîê Знак,Caaieiaie Знак"/>
    <w:basedOn w:val="a1"/>
    <w:link w:val="a9"/>
    <w:rsid w:val="008019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Основной текст Знак1"/>
    <w:aliases w:val="Знак Знак Знак1,Знак Знак2, Знак Знак2"/>
    <w:link w:val="ab"/>
    <w:locked/>
    <w:rsid w:val="008019F6"/>
    <w:rPr>
      <w:sz w:val="24"/>
      <w:szCs w:val="24"/>
    </w:rPr>
  </w:style>
  <w:style w:type="paragraph" w:styleId="ab">
    <w:name w:val="Body Text"/>
    <w:aliases w:val="Знак Знак,Знак, Знак"/>
    <w:basedOn w:val="a0"/>
    <w:link w:val="12"/>
    <w:unhideWhenUsed/>
    <w:rsid w:val="008019F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aliases w:val="Знак Знак Знак,Знак Знак1,Основной текст Знак Знак, Знак Знак Знак, Знак Знак Знак1, Знак Знак1, Знак Знак,Основной текст Знак1 Знак, Знак Знак1 Знак"/>
    <w:basedOn w:val="a1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nhideWhenUsed/>
    <w:rsid w:val="008019F6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e">
    <w:name w:val="Основной текст с отступом Знак"/>
    <w:basedOn w:val="a1"/>
    <w:link w:val="ad"/>
    <w:rsid w:val="008019F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Body Text First Indent"/>
    <w:basedOn w:val="ab"/>
    <w:link w:val="af0"/>
    <w:unhideWhenUsed/>
    <w:rsid w:val="008019F6"/>
    <w:pPr>
      <w:ind w:firstLine="210"/>
    </w:pPr>
  </w:style>
  <w:style w:type="character" w:customStyle="1" w:styleId="af0">
    <w:name w:val="Красная строка Знак"/>
    <w:basedOn w:val="ac"/>
    <w:link w:val="af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nhideWhenUsed/>
    <w:rsid w:val="008019F6"/>
    <w:pPr>
      <w:widowControl w:val="0"/>
      <w:autoSpaceDE w:val="0"/>
      <w:autoSpaceDN w:val="0"/>
      <w:adjustRightInd w:val="0"/>
      <w:spacing w:line="360" w:lineRule="auto"/>
      <w:ind w:firstLine="851"/>
      <w:jc w:val="both"/>
    </w:pPr>
  </w:style>
  <w:style w:type="character" w:customStyle="1" w:styleId="23">
    <w:name w:val="Основной текст с отступом 2 Знак"/>
    <w:basedOn w:val="a1"/>
    <w:link w:val="22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nhideWhenUsed/>
    <w:rsid w:val="008019F6"/>
    <w:pPr>
      <w:widowControl w:val="0"/>
      <w:autoSpaceDE w:val="0"/>
      <w:autoSpaceDN w:val="0"/>
      <w:adjustRightInd w:val="0"/>
      <w:spacing w:line="360" w:lineRule="auto"/>
      <w:ind w:firstLine="390"/>
      <w:jc w:val="both"/>
    </w:pPr>
  </w:style>
  <w:style w:type="character" w:customStyle="1" w:styleId="32">
    <w:name w:val="Основной текст с отступом 3 Знак"/>
    <w:basedOn w:val="a1"/>
    <w:link w:val="31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link w:val="af2"/>
    <w:semiHidden/>
    <w:rsid w:val="008019F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0"/>
    <w:link w:val="af1"/>
    <w:semiHidden/>
    <w:unhideWhenUsed/>
    <w:rsid w:val="008019F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uiPriority w:val="99"/>
    <w:semiHidden/>
    <w:rsid w:val="008019F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0"/>
    <w:link w:val="af4"/>
    <w:uiPriority w:val="34"/>
    <w:qFormat/>
    <w:rsid w:val="008019F6"/>
    <w:pPr>
      <w:ind w:left="720"/>
      <w:contextualSpacing/>
    </w:pPr>
  </w:style>
  <w:style w:type="paragraph" w:customStyle="1" w:styleId="14">
    <w:name w:val="Основной текст с отступом1"/>
    <w:basedOn w:val="a0"/>
    <w:rsid w:val="008019F6"/>
    <w:pPr>
      <w:spacing w:after="120"/>
      <w:ind w:left="283"/>
    </w:pPr>
  </w:style>
  <w:style w:type="paragraph" w:customStyle="1" w:styleId="h2">
    <w:name w:val="h2"/>
    <w:basedOn w:val="a9"/>
    <w:rsid w:val="008019F6"/>
    <w:pPr>
      <w:spacing w:after="480"/>
    </w:pPr>
    <w:rPr>
      <w:sz w:val="24"/>
      <w:szCs w:val="24"/>
    </w:rPr>
  </w:style>
  <w:style w:type="paragraph" w:customStyle="1" w:styleId="af5">
    <w:name w:val="Таблица"/>
    <w:basedOn w:val="ab"/>
    <w:next w:val="ab"/>
    <w:rsid w:val="008019F6"/>
    <w:pPr>
      <w:spacing w:after="0"/>
    </w:pPr>
    <w:rPr>
      <w:rFonts w:ascii="Arial" w:hAnsi="Arial" w:cs="Arial"/>
      <w:sz w:val="20"/>
      <w:szCs w:val="20"/>
    </w:rPr>
  </w:style>
  <w:style w:type="paragraph" w:styleId="af6">
    <w:name w:val="footnote text"/>
    <w:basedOn w:val="a0"/>
    <w:link w:val="af7"/>
    <w:rsid w:val="008019F6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801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OC Heading"/>
    <w:basedOn w:val="1"/>
    <w:next w:val="a0"/>
    <w:uiPriority w:val="39"/>
    <w:qFormat/>
    <w:rsid w:val="008019F6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8019F6"/>
    <w:pPr>
      <w:tabs>
        <w:tab w:val="right" w:leader="dot" w:pos="9345"/>
      </w:tabs>
      <w:spacing w:line="360" w:lineRule="auto"/>
      <w:ind w:firstLine="284"/>
    </w:pPr>
    <w:rPr>
      <w:rFonts w:ascii="Calibri" w:hAnsi="Calibri"/>
      <w:sz w:val="20"/>
      <w:szCs w:val="20"/>
    </w:rPr>
  </w:style>
  <w:style w:type="character" w:customStyle="1" w:styleId="af9">
    <w:name w:val="Схема документа Знак"/>
    <w:link w:val="afa"/>
    <w:semiHidden/>
    <w:rsid w:val="008019F6"/>
    <w:rPr>
      <w:rFonts w:ascii="Tahoma" w:eastAsia="Times New Roman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8019F6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5">
    <w:name w:val="Схема документа Знак1"/>
    <w:basedOn w:val="a1"/>
    <w:uiPriority w:val="99"/>
    <w:semiHidden/>
    <w:rsid w:val="008019F6"/>
    <w:rPr>
      <w:rFonts w:ascii="Segoe UI" w:eastAsia="Times New Roman" w:hAnsi="Segoe UI" w:cs="Segoe UI"/>
      <w:sz w:val="16"/>
      <w:szCs w:val="16"/>
      <w:lang w:eastAsia="ru-RU"/>
    </w:rPr>
  </w:style>
  <w:style w:type="character" w:styleId="afb">
    <w:name w:val="page number"/>
    <w:basedOn w:val="a1"/>
    <w:rsid w:val="008019F6"/>
  </w:style>
  <w:style w:type="character" w:customStyle="1" w:styleId="61">
    <w:name w:val="Знак Знак6"/>
    <w:rsid w:val="008019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c">
    <w:name w:val="Table Grid"/>
    <w:basedOn w:val="a2"/>
    <w:uiPriority w:val="59"/>
    <w:rsid w:val="008019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9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Iauiue">
    <w:name w:val="Iau?iue"/>
    <w:rsid w:val="008019F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8019F6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d">
    <w:name w:val="Normal (Web)"/>
    <w:aliases w:val="Обычный (Web)1"/>
    <w:basedOn w:val="a0"/>
    <w:uiPriority w:val="99"/>
    <w:unhideWhenUsed/>
    <w:rsid w:val="008019F6"/>
    <w:pPr>
      <w:spacing w:before="100" w:beforeAutospacing="1" w:after="100" w:afterAutospacing="1"/>
    </w:pPr>
  </w:style>
  <w:style w:type="paragraph" w:customStyle="1" w:styleId="34">
    <w:name w:val="Стиль3"/>
    <w:basedOn w:val="ab"/>
    <w:qFormat/>
    <w:rsid w:val="008019F6"/>
    <w:pPr>
      <w:spacing w:after="0" w:line="360" w:lineRule="auto"/>
      <w:ind w:left="1213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4">
    <w:name w:val="Обычный2"/>
    <w:rsid w:val="0080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link w:val="Normal"/>
    <w:rsid w:val="008019F6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character" w:customStyle="1" w:styleId="Normal">
    <w:name w:val="Normal Знак"/>
    <w:link w:val="16"/>
    <w:rsid w:val="008019F6"/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fe">
    <w:name w:val="Plain Text"/>
    <w:basedOn w:val="a0"/>
    <w:link w:val="aff"/>
    <w:rsid w:val="008019F6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8019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0"/>
    <w:rsid w:val="008019F6"/>
    <w:pPr>
      <w:widowControl w:val="0"/>
      <w:autoSpaceDE w:val="0"/>
      <w:autoSpaceDN w:val="0"/>
      <w:adjustRightInd w:val="0"/>
      <w:spacing w:line="378" w:lineRule="exact"/>
      <w:ind w:firstLine="816"/>
      <w:jc w:val="both"/>
    </w:pPr>
  </w:style>
  <w:style w:type="paragraph" w:customStyle="1" w:styleId="Style7">
    <w:name w:val="Style7"/>
    <w:basedOn w:val="a0"/>
    <w:rsid w:val="008019F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8019F6"/>
    <w:rPr>
      <w:rFonts w:ascii="Courier New" w:hAnsi="Courier New" w:cs="Courier New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019F6"/>
    <w:pPr>
      <w:tabs>
        <w:tab w:val="right" w:leader="dot" w:pos="9345"/>
      </w:tabs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D8114B"/>
    <w:pPr>
      <w:tabs>
        <w:tab w:val="right" w:leader="dot" w:pos="9345"/>
      </w:tabs>
      <w:spacing w:line="360" w:lineRule="auto"/>
      <w:ind w:left="720" w:hanging="436"/>
    </w:pPr>
    <w:rPr>
      <w:rFonts w:ascii="Calibri" w:hAnsi="Calibri"/>
      <w:sz w:val="20"/>
      <w:szCs w:val="20"/>
    </w:rPr>
  </w:style>
  <w:style w:type="paragraph" w:styleId="62">
    <w:name w:val="toc 6"/>
    <w:basedOn w:val="a0"/>
    <w:next w:val="a0"/>
    <w:autoRedefine/>
    <w:unhideWhenUsed/>
    <w:rsid w:val="008019F6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8019F6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unhideWhenUsed/>
    <w:rsid w:val="008019F6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8019F6"/>
    <w:pPr>
      <w:ind w:left="1680"/>
    </w:pPr>
    <w:rPr>
      <w:rFonts w:ascii="Calibri" w:hAnsi="Calibri"/>
      <w:sz w:val="20"/>
      <w:szCs w:val="20"/>
    </w:rPr>
  </w:style>
  <w:style w:type="paragraph" w:customStyle="1" w:styleId="Style10">
    <w:name w:val="Style10"/>
    <w:basedOn w:val="a0"/>
    <w:rsid w:val="008019F6"/>
    <w:pPr>
      <w:widowControl w:val="0"/>
      <w:autoSpaceDE w:val="0"/>
      <w:autoSpaceDN w:val="0"/>
      <w:adjustRightInd w:val="0"/>
      <w:spacing w:line="216" w:lineRule="exact"/>
    </w:pPr>
    <w:rPr>
      <w:rFonts w:ascii="Arial" w:hAnsi="Arial"/>
    </w:rPr>
  </w:style>
  <w:style w:type="paragraph" w:customStyle="1" w:styleId="ConsPlusNonformat">
    <w:name w:val="ConsPlusNonformat"/>
    <w:uiPriority w:val="99"/>
    <w:rsid w:val="00801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0"/>
    <w:rsid w:val="008019F6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Arial" w:hAnsi="Arial"/>
    </w:rPr>
  </w:style>
  <w:style w:type="paragraph" w:customStyle="1" w:styleId="Style2">
    <w:name w:val="Style2"/>
    <w:basedOn w:val="a0"/>
    <w:rsid w:val="008019F6"/>
    <w:pPr>
      <w:widowControl w:val="0"/>
      <w:autoSpaceDE w:val="0"/>
      <w:autoSpaceDN w:val="0"/>
      <w:adjustRightInd w:val="0"/>
      <w:spacing w:line="219" w:lineRule="exact"/>
      <w:jc w:val="right"/>
    </w:pPr>
    <w:rPr>
      <w:rFonts w:ascii="Arial" w:hAnsi="Arial"/>
    </w:rPr>
  </w:style>
  <w:style w:type="character" w:customStyle="1" w:styleId="FontStyle40">
    <w:name w:val="Font Style40"/>
    <w:rsid w:val="008019F6"/>
    <w:rPr>
      <w:rFonts w:ascii="Courier New" w:hAnsi="Courier New" w:cs="Courier New"/>
      <w:spacing w:val="-10"/>
      <w:sz w:val="26"/>
      <w:szCs w:val="26"/>
    </w:rPr>
  </w:style>
  <w:style w:type="paragraph" w:customStyle="1" w:styleId="Style8">
    <w:name w:val="Style8"/>
    <w:basedOn w:val="a0"/>
    <w:rsid w:val="008019F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2">
    <w:name w:val="Font Style12"/>
    <w:rsid w:val="008019F6"/>
    <w:rPr>
      <w:rFonts w:ascii="Arial" w:hAnsi="Arial" w:cs="Arial"/>
      <w:sz w:val="12"/>
      <w:szCs w:val="12"/>
    </w:rPr>
  </w:style>
  <w:style w:type="paragraph" w:customStyle="1" w:styleId="ConsPlusCell">
    <w:name w:val="ConsPlusCell"/>
    <w:uiPriority w:val="99"/>
    <w:rsid w:val="00801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uiPriority w:val="99"/>
    <w:semiHidden/>
    <w:unhideWhenUsed/>
    <w:rsid w:val="008019F6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8019F6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rsid w:val="00801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019F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019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derstroke">
    <w:name w:val="understroke"/>
    <w:basedOn w:val="a1"/>
    <w:rsid w:val="008019F6"/>
  </w:style>
  <w:style w:type="character" w:customStyle="1" w:styleId="af4">
    <w:name w:val="Абзац списка Знак"/>
    <w:link w:val="af3"/>
    <w:uiPriority w:val="34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8019F6"/>
    <w:pPr>
      <w:suppressAutoHyphens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basedOn w:val="a1"/>
    <w:rsid w:val="008019F6"/>
  </w:style>
  <w:style w:type="paragraph" w:customStyle="1" w:styleId="17">
    <w:name w:val="Знак1"/>
    <w:basedOn w:val="a0"/>
    <w:rsid w:val="008019F6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Основа"/>
    <w:basedOn w:val="a0"/>
    <w:uiPriority w:val="99"/>
    <w:rsid w:val="008019F6"/>
    <w:pPr>
      <w:spacing w:before="120"/>
      <w:ind w:firstLine="720"/>
      <w:jc w:val="both"/>
    </w:pPr>
  </w:style>
  <w:style w:type="character" w:customStyle="1" w:styleId="18">
    <w:name w:val="Нижний колонтитул Знак1"/>
    <w:aliases w:val="Нижний колонтитул Знак Знак"/>
    <w:uiPriority w:val="99"/>
    <w:locked/>
    <w:rsid w:val="008019F6"/>
    <w:rPr>
      <w:sz w:val="24"/>
      <w:szCs w:val="24"/>
      <w:lang w:val="ru-RU" w:eastAsia="ru-RU"/>
    </w:rPr>
  </w:style>
  <w:style w:type="paragraph" w:customStyle="1" w:styleId="S">
    <w:name w:val="S_Обычный"/>
    <w:basedOn w:val="a0"/>
    <w:link w:val="S0"/>
    <w:rsid w:val="008019F6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locked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Для записок"/>
    <w:basedOn w:val="a0"/>
    <w:link w:val="aff7"/>
    <w:rsid w:val="008019F6"/>
    <w:pPr>
      <w:spacing w:after="100"/>
      <w:ind w:firstLine="720"/>
      <w:jc w:val="both"/>
    </w:pPr>
  </w:style>
  <w:style w:type="character" w:customStyle="1" w:styleId="aff7">
    <w:name w:val="Для записок Знак"/>
    <w:link w:val="aff6"/>
    <w:locked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No Spacing"/>
    <w:link w:val="aff9"/>
    <w:uiPriority w:val="1"/>
    <w:qFormat/>
    <w:rsid w:val="005D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Без интервала Знак"/>
    <w:link w:val="aff8"/>
    <w:uiPriority w:val="1"/>
    <w:locked/>
    <w:rsid w:val="005D1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???????? ????? 2"/>
    <w:basedOn w:val="a0"/>
    <w:rsid w:val="00182B1C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a">
    <w:name w:val="список_тире"/>
    <w:basedOn w:val="a0"/>
    <w:qFormat/>
    <w:rsid w:val="005A1A2D"/>
    <w:pPr>
      <w:numPr>
        <w:numId w:val="23"/>
      </w:numPr>
      <w:jc w:val="both"/>
    </w:pPr>
    <w:rPr>
      <w:rFonts w:eastAsia="Calibri"/>
      <w:bCs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157044/?dst=3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.lenobl.ru/Files/file/rngp_lo_2015.docx" TargetMode="External"/><Relationship Id="rId12" Type="http://schemas.openxmlformats.org/officeDocument/2006/relationships/hyperlink" Target="http://arch.lenobl.ru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popular/waternew/78_6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45</Pages>
  <Words>12454</Words>
  <Characters>70988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ZonTik</dc:creator>
  <cp:keywords/>
  <dc:description/>
  <cp:lastModifiedBy>Bender</cp:lastModifiedBy>
  <cp:revision>17</cp:revision>
  <cp:lastPrinted>2016-11-23T08:19:00Z</cp:lastPrinted>
  <dcterms:created xsi:type="dcterms:W3CDTF">2014-11-23T08:50:00Z</dcterms:created>
  <dcterms:modified xsi:type="dcterms:W3CDTF">2016-11-23T09:13:00Z</dcterms:modified>
</cp:coreProperties>
</file>