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3D2A06">
      <w:pPr>
        <w:ind w:firstLine="0"/>
      </w:pPr>
    </w:p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4F6A74" w:rsidP="001B514F">
      <w:pPr>
        <w:ind w:firstLine="0"/>
        <w:rPr>
          <w:b/>
          <w:szCs w:val="24"/>
        </w:rPr>
      </w:pPr>
      <w:r>
        <w:rPr>
          <w:b/>
          <w:szCs w:val="24"/>
        </w:rPr>
        <w:t>27.03.2019</w:t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1B514F">
        <w:rPr>
          <w:b/>
          <w:szCs w:val="24"/>
        </w:rPr>
        <w:t xml:space="preserve">№ </w:t>
      </w:r>
      <w:r w:rsidR="00EF06FD">
        <w:rPr>
          <w:b/>
          <w:szCs w:val="24"/>
        </w:rPr>
        <w:t>200</w:t>
      </w:r>
    </w:p>
    <w:p w:rsidR="00C35064" w:rsidRDefault="00C35064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</w:p>
    <w:tbl>
      <w:tblPr>
        <w:tblStyle w:val="a7"/>
        <w:tblW w:w="0" w:type="auto"/>
        <w:tblLook w:val="04A0"/>
      </w:tblPr>
      <w:tblGrid>
        <w:gridCol w:w="5329"/>
      </w:tblGrid>
      <w:tr w:rsidR="00C35064" w:rsidTr="003D2A06">
        <w:trPr>
          <w:trHeight w:val="2318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35064" w:rsidRDefault="00C35064" w:rsidP="00C35064">
            <w:pPr>
              <w:tabs>
                <w:tab w:val="left" w:pos="3686"/>
              </w:tabs>
              <w:spacing w:line="240" w:lineRule="auto"/>
              <w:ind w:right="-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01394E">
              <w:rPr>
                <w:b/>
                <w:szCs w:val="24"/>
              </w:rPr>
              <w:t>О внесении изменений в</w:t>
            </w:r>
            <w:r>
              <w:rPr>
                <w:b/>
                <w:szCs w:val="24"/>
              </w:rPr>
              <w:t xml:space="preserve"> р</w:t>
            </w:r>
            <w:r w:rsidRPr="0001394E">
              <w:rPr>
                <w:b/>
                <w:szCs w:val="24"/>
              </w:rPr>
              <w:t xml:space="preserve">ешение Совета депутатов от </w:t>
            </w:r>
            <w:r w:rsidR="004D57BE">
              <w:rPr>
                <w:b/>
                <w:szCs w:val="24"/>
              </w:rPr>
              <w:t>16</w:t>
            </w:r>
            <w:r w:rsidRPr="0001394E">
              <w:rPr>
                <w:b/>
                <w:szCs w:val="24"/>
              </w:rPr>
              <w:t>.1</w:t>
            </w:r>
            <w:r w:rsidR="007D08FD">
              <w:rPr>
                <w:b/>
                <w:szCs w:val="24"/>
              </w:rPr>
              <w:t>1</w:t>
            </w:r>
            <w:r w:rsidRPr="0001394E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15 №</w:t>
            </w:r>
            <w:r w:rsidR="007D08FD">
              <w:rPr>
                <w:b/>
                <w:szCs w:val="24"/>
              </w:rPr>
              <w:t>3</w:t>
            </w:r>
            <w:r w:rsidR="004D57BE">
              <w:rPr>
                <w:b/>
                <w:szCs w:val="24"/>
              </w:rPr>
              <w:t>5</w:t>
            </w:r>
            <w:r w:rsidRPr="0001394E">
              <w:rPr>
                <w:b/>
                <w:szCs w:val="24"/>
              </w:rPr>
              <w:t>«</w:t>
            </w:r>
            <w:r w:rsidR="004D57BE">
              <w:rPr>
                <w:b/>
                <w:bCs/>
                <w:color w:val="000000"/>
              </w:rPr>
              <w:t xml:space="preserve">Об утверждении Положения о порядке </w:t>
            </w:r>
            <w:r w:rsidR="004D57BE">
              <w:rPr>
                <w:b/>
                <w:bCs/>
              </w:rPr>
              <w:t>внесения</w:t>
            </w:r>
            <w:r w:rsidR="004D57BE" w:rsidRPr="00FD2418">
              <w:rPr>
                <w:b/>
                <w:bCs/>
              </w:rPr>
              <w:t xml:space="preserve"> изменений в Правила землепользования и застройки</w:t>
            </w:r>
            <w:r w:rsidR="00C81A27">
              <w:rPr>
                <w:b/>
                <w:bCs/>
              </w:rPr>
              <w:t xml:space="preserve"> </w:t>
            </w:r>
            <w:r w:rsidR="004D57BE">
              <w:rPr>
                <w:b/>
                <w:bCs/>
                <w:color w:val="000000"/>
              </w:rPr>
              <w:t xml:space="preserve">МО </w:t>
            </w:r>
            <w:proofErr w:type="spellStart"/>
            <w:r w:rsidR="004D57BE">
              <w:rPr>
                <w:b/>
                <w:bCs/>
                <w:color w:val="000000"/>
              </w:rPr>
              <w:t>Лебяженское</w:t>
            </w:r>
            <w:proofErr w:type="spellEnd"/>
            <w:r w:rsidR="004D57BE">
              <w:rPr>
                <w:b/>
                <w:bCs/>
                <w:color w:val="000000"/>
              </w:rPr>
              <w:t xml:space="preserve"> городское поселение</w:t>
            </w:r>
            <w:r w:rsidR="004D57BE">
              <w:rPr>
                <w:rStyle w:val="apple-converted-space"/>
                <w:b/>
                <w:bCs/>
                <w:color w:val="000000"/>
              </w:rPr>
              <w:t> </w:t>
            </w:r>
            <w:r w:rsidR="004D57BE">
              <w:rPr>
                <w:b/>
                <w:bCs/>
                <w:color w:val="000000"/>
              </w:rPr>
              <w:t>МО Ломоносовского муниципального района Ленинградской области</w:t>
            </w:r>
            <w:r>
              <w:rPr>
                <w:b/>
                <w:szCs w:val="24"/>
              </w:rPr>
              <w:t>»</w:t>
            </w:r>
          </w:p>
          <w:p w:rsidR="00C35064" w:rsidRDefault="00C35064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b/>
                <w:szCs w:val="24"/>
              </w:rPr>
            </w:pPr>
          </w:p>
        </w:tc>
      </w:tr>
    </w:tbl>
    <w:p w:rsidR="0001394E" w:rsidRPr="0001394E" w:rsidRDefault="0001394E" w:rsidP="003D2A06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C35064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C35064">
        <w:rPr>
          <w:szCs w:val="24"/>
        </w:rPr>
        <w:t xml:space="preserve">Рассмотрев протест прокуратуры Ломоносовского района № 7-63-19 от </w:t>
      </w:r>
      <w:r w:rsidR="004D57BE">
        <w:rPr>
          <w:szCs w:val="24"/>
        </w:rPr>
        <w:t>07</w:t>
      </w:r>
      <w:r w:rsidRPr="00C35064">
        <w:rPr>
          <w:szCs w:val="24"/>
        </w:rPr>
        <w:t>.0</w:t>
      </w:r>
      <w:r w:rsidR="004D57BE">
        <w:rPr>
          <w:szCs w:val="24"/>
        </w:rPr>
        <w:t>3</w:t>
      </w:r>
      <w:r w:rsidRPr="00C35064">
        <w:rPr>
          <w:szCs w:val="24"/>
        </w:rPr>
        <w:t xml:space="preserve">.2019 на решение Совета депутатов от </w:t>
      </w:r>
      <w:r w:rsidR="004D57BE">
        <w:rPr>
          <w:szCs w:val="24"/>
        </w:rPr>
        <w:t>16</w:t>
      </w:r>
      <w:r w:rsidRPr="00C35064">
        <w:rPr>
          <w:szCs w:val="24"/>
        </w:rPr>
        <w:t>.1</w:t>
      </w:r>
      <w:r w:rsidR="001A53A9">
        <w:rPr>
          <w:szCs w:val="24"/>
        </w:rPr>
        <w:t>1</w:t>
      </w:r>
      <w:r w:rsidRPr="00C35064">
        <w:rPr>
          <w:szCs w:val="24"/>
        </w:rPr>
        <w:t xml:space="preserve">.2015 № </w:t>
      </w:r>
      <w:r w:rsidR="001A53A9">
        <w:rPr>
          <w:szCs w:val="24"/>
        </w:rPr>
        <w:t>3</w:t>
      </w:r>
      <w:r w:rsidR="004D57BE">
        <w:rPr>
          <w:szCs w:val="24"/>
        </w:rPr>
        <w:t>5</w:t>
      </w:r>
      <w:r w:rsidRPr="00C35064">
        <w:rPr>
          <w:szCs w:val="24"/>
        </w:rPr>
        <w:t xml:space="preserve"> «</w:t>
      </w:r>
      <w:r w:rsidR="004D57BE" w:rsidRPr="004D57BE">
        <w:rPr>
          <w:bCs/>
          <w:color w:val="000000"/>
        </w:rPr>
        <w:t xml:space="preserve">Об утверждении Положения о порядке </w:t>
      </w:r>
      <w:r w:rsidR="004D57BE" w:rsidRPr="004D57BE">
        <w:rPr>
          <w:bCs/>
        </w:rPr>
        <w:t>внесения изменений в Правила землепользования и застройки</w:t>
      </w:r>
      <w:r w:rsidR="004D57BE" w:rsidRPr="004D57BE">
        <w:rPr>
          <w:bCs/>
          <w:color w:val="000000"/>
        </w:rPr>
        <w:t xml:space="preserve"> МО </w:t>
      </w:r>
      <w:proofErr w:type="spellStart"/>
      <w:r w:rsidR="004D57BE" w:rsidRPr="004D57BE">
        <w:rPr>
          <w:bCs/>
          <w:color w:val="000000"/>
        </w:rPr>
        <w:t>Лебяженское</w:t>
      </w:r>
      <w:proofErr w:type="spellEnd"/>
      <w:r w:rsidR="004D57BE" w:rsidRPr="004D57BE">
        <w:rPr>
          <w:bCs/>
          <w:color w:val="000000"/>
        </w:rPr>
        <w:t xml:space="preserve"> городское поселение</w:t>
      </w:r>
      <w:r w:rsidR="004D57BE" w:rsidRPr="004D57BE">
        <w:rPr>
          <w:rStyle w:val="apple-converted-space"/>
          <w:bCs/>
          <w:color w:val="000000"/>
        </w:rPr>
        <w:t> </w:t>
      </w:r>
      <w:r w:rsidR="004D57BE" w:rsidRPr="004D57BE">
        <w:rPr>
          <w:bCs/>
          <w:color w:val="000000"/>
        </w:rPr>
        <w:t>МО Ломоносовского муниципального района Ленинградской области</w:t>
      </w:r>
      <w:r w:rsidR="001A53A9">
        <w:rPr>
          <w:szCs w:val="24"/>
        </w:rPr>
        <w:t>»</w:t>
      </w:r>
      <w:r w:rsidR="00CF0D89">
        <w:rPr>
          <w:szCs w:val="24"/>
        </w:rPr>
        <w:t xml:space="preserve">, </w:t>
      </w:r>
      <w:r w:rsidR="0001394E" w:rsidRPr="0001394E">
        <w:rPr>
          <w:szCs w:val="24"/>
        </w:rPr>
        <w:t xml:space="preserve">Совет депутатов </w:t>
      </w:r>
      <w:r w:rsidR="00BC61C2">
        <w:rPr>
          <w:szCs w:val="24"/>
        </w:rPr>
        <w:t>м</w:t>
      </w:r>
      <w:r w:rsidR="0001394E">
        <w:rPr>
          <w:szCs w:val="24"/>
        </w:rPr>
        <w:t xml:space="preserve">униципального </w:t>
      </w:r>
      <w:r w:rsidR="00BC61C2">
        <w:rPr>
          <w:szCs w:val="24"/>
        </w:rPr>
        <w:t>о</w:t>
      </w:r>
      <w:r w:rsidR="0001394E">
        <w:rPr>
          <w:szCs w:val="24"/>
        </w:rPr>
        <w:t>бразования</w:t>
      </w:r>
      <w:r w:rsidR="00CC4A4C">
        <w:rPr>
          <w:szCs w:val="24"/>
        </w:rPr>
        <w:t xml:space="preserve"> </w:t>
      </w:r>
      <w:proofErr w:type="spellStart"/>
      <w:r w:rsidR="0001394E" w:rsidRPr="0001394E">
        <w:rPr>
          <w:szCs w:val="24"/>
        </w:rPr>
        <w:t>Лебяженское</w:t>
      </w:r>
      <w:proofErr w:type="spellEnd"/>
      <w:r w:rsidR="0001394E" w:rsidRPr="0001394E">
        <w:rPr>
          <w:szCs w:val="24"/>
        </w:rPr>
        <w:t xml:space="preserve">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535C5A" w:rsidRPr="00535C5A" w:rsidRDefault="0001394E" w:rsidP="00535C5A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01394E">
        <w:rPr>
          <w:szCs w:val="24"/>
        </w:rPr>
        <w:t xml:space="preserve">1. Внести </w:t>
      </w:r>
      <w:r w:rsidR="00C35064">
        <w:rPr>
          <w:szCs w:val="24"/>
        </w:rPr>
        <w:t xml:space="preserve">изменения </w:t>
      </w:r>
      <w:r w:rsidRPr="0001394E">
        <w:rPr>
          <w:szCs w:val="24"/>
        </w:rPr>
        <w:t xml:space="preserve">в Решение </w:t>
      </w:r>
      <w:r w:rsidR="00C35064" w:rsidRPr="00C35064">
        <w:rPr>
          <w:szCs w:val="24"/>
        </w:rPr>
        <w:t xml:space="preserve">Совета депутатов </w:t>
      </w:r>
      <w:r w:rsidR="001A53A9" w:rsidRPr="00C35064">
        <w:rPr>
          <w:szCs w:val="24"/>
        </w:rPr>
        <w:t xml:space="preserve">от </w:t>
      </w:r>
      <w:r w:rsidR="004D57BE">
        <w:rPr>
          <w:szCs w:val="24"/>
        </w:rPr>
        <w:t>16</w:t>
      </w:r>
      <w:r w:rsidR="001A53A9" w:rsidRPr="00C35064">
        <w:rPr>
          <w:szCs w:val="24"/>
        </w:rPr>
        <w:t>.1</w:t>
      </w:r>
      <w:r w:rsidR="001A53A9">
        <w:rPr>
          <w:szCs w:val="24"/>
        </w:rPr>
        <w:t>1</w:t>
      </w:r>
      <w:r w:rsidR="001A53A9" w:rsidRPr="00C35064">
        <w:rPr>
          <w:szCs w:val="24"/>
        </w:rPr>
        <w:t xml:space="preserve">.2015 № </w:t>
      </w:r>
      <w:r w:rsidR="001A53A9">
        <w:rPr>
          <w:szCs w:val="24"/>
        </w:rPr>
        <w:t>3</w:t>
      </w:r>
      <w:r w:rsidR="004D57BE">
        <w:rPr>
          <w:szCs w:val="24"/>
        </w:rPr>
        <w:t>5</w:t>
      </w:r>
      <w:r w:rsidR="001A53A9" w:rsidRPr="00C35064">
        <w:rPr>
          <w:szCs w:val="24"/>
        </w:rPr>
        <w:t xml:space="preserve"> «</w:t>
      </w:r>
      <w:r w:rsidR="004D57BE" w:rsidRPr="004D57BE">
        <w:rPr>
          <w:bCs/>
          <w:color w:val="000000"/>
        </w:rPr>
        <w:t xml:space="preserve">Об утверждении Положения о порядке </w:t>
      </w:r>
      <w:r w:rsidR="004D57BE" w:rsidRPr="004D57BE">
        <w:rPr>
          <w:bCs/>
        </w:rPr>
        <w:t>внесения изменений в Правила землепользования и застройки</w:t>
      </w:r>
      <w:r w:rsidR="004D57BE" w:rsidRPr="004D57BE">
        <w:rPr>
          <w:bCs/>
          <w:color w:val="000000"/>
        </w:rPr>
        <w:t xml:space="preserve"> МО </w:t>
      </w:r>
      <w:proofErr w:type="spellStart"/>
      <w:r w:rsidR="004D57BE" w:rsidRPr="004D57BE">
        <w:rPr>
          <w:bCs/>
          <w:color w:val="000000"/>
        </w:rPr>
        <w:t>Лебяженское</w:t>
      </w:r>
      <w:proofErr w:type="spellEnd"/>
      <w:r w:rsidR="004D57BE" w:rsidRPr="004D57BE">
        <w:rPr>
          <w:bCs/>
          <w:color w:val="000000"/>
        </w:rPr>
        <w:t xml:space="preserve"> городское поселение</w:t>
      </w:r>
      <w:r w:rsidR="004D57BE" w:rsidRPr="004D57BE">
        <w:rPr>
          <w:rStyle w:val="apple-converted-space"/>
          <w:bCs/>
          <w:color w:val="000000"/>
        </w:rPr>
        <w:t> </w:t>
      </w:r>
      <w:r w:rsidR="004D57BE" w:rsidRPr="004D57BE">
        <w:rPr>
          <w:bCs/>
          <w:color w:val="000000"/>
        </w:rPr>
        <w:t>МО Ломоносовского муниципального района Ленинградской области</w:t>
      </w:r>
      <w:r w:rsidR="001A53A9" w:rsidRPr="004D57BE">
        <w:rPr>
          <w:szCs w:val="24"/>
        </w:rPr>
        <w:t>»</w:t>
      </w:r>
      <w:r w:rsidR="00C35064">
        <w:rPr>
          <w:szCs w:val="24"/>
        </w:rPr>
        <w:t>, изложив</w:t>
      </w:r>
      <w:r w:rsidR="00535C5A" w:rsidRPr="00535C5A">
        <w:rPr>
          <w:bCs/>
          <w:color w:val="000000"/>
        </w:rPr>
        <w:t xml:space="preserve">Положение о порядке внесения изменений в Правила землепользования и застройки муниципального образования </w:t>
      </w:r>
      <w:proofErr w:type="spellStart"/>
      <w:r w:rsidR="00535C5A" w:rsidRPr="00535C5A">
        <w:rPr>
          <w:bCs/>
          <w:color w:val="000000"/>
        </w:rPr>
        <w:t>Лебяженское</w:t>
      </w:r>
      <w:proofErr w:type="spellEnd"/>
      <w:r w:rsidR="00535C5A" w:rsidRPr="00535C5A">
        <w:rPr>
          <w:bCs/>
          <w:color w:val="000000"/>
        </w:rPr>
        <w:t xml:space="preserve"> городское поселение Ломоносовского района</w:t>
      </w:r>
      <w:r w:rsidR="00535C5A">
        <w:rPr>
          <w:bCs/>
          <w:color w:val="000000"/>
        </w:rPr>
        <w:t xml:space="preserve"> в новой редакции:</w:t>
      </w:r>
    </w:p>
    <w:p w:rsidR="00535C5A" w:rsidRPr="00535C5A" w:rsidRDefault="00535C5A" w:rsidP="00535C5A">
      <w:pPr>
        <w:pStyle w:val="aa"/>
        <w:spacing w:before="0" w:beforeAutospacing="0" w:after="0" w:afterAutospacing="0"/>
        <w:rPr>
          <w:color w:val="000000"/>
        </w:rPr>
      </w:pPr>
      <w:r w:rsidRPr="00535C5A">
        <w:rPr>
          <w:color w:val="000000"/>
        </w:rPr>
        <w:t>«Общий порядок внесения изменений в ПЗЗ</w:t>
      </w:r>
      <w:r w:rsidR="00EF131C">
        <w:rPr>
          <w:color w:val="000000"/>
        </w:rPr>
        <w:t>.</w:t>
      </w:r>
    </w:p>
    <w:p w:rsidR="00535C5A" w:rsidRPr="00E2183F" w:rsidRDefault="00535C5A" w:rsidP="00535C5A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 w:rsidRPr="00E2183F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1. Подготовка и утверждение вносимых в действующие Правила</w:t>
      </w: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землепользования и застройки (далее Правила)</w:t>
      </w:r>
      <w:r w:rsidRPr="00E2183F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осуществляются в порядке, установленном законодательством Российской Федерации, Ленинградской области, правовыми актами Ломоносовского муниципального района и </w:t>
      </w:r>
      <w:proofErr w:type="spellStart"/>
      <w:r w:rsidRPr="00E2183F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Лебяженского</w:t>
      </w:r>
      <w:proofErr w:type="spellEnd"/>
      <w:r w:rsidRPr="00E2183F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городского поселения в отношении подготовки и утверждения Правил землепользования и застройки.</w:t>
      </w:r>
    </w:p>
    <w:p w:rsidR="00535C5A" w:rsidRPr="004D57BE" w:rsidRDefault="00535C5A" w:rsidP="00535C5A">
      <w:pPr>
        <w:spacing w:line="240" w:lineRule="auto"/>
        <w:ind w:firstLine="709"/>
        <w:rPr>
          <w:bCs/>
          <w:color w:val="000000"/>
        </w:rPr>
      </w:pPr>
      <w:r w:rsidRPr="00E2183F">
        <w:rPr>
          <w:bCs/>
          <w:iCs/>
          <w:color w:val="000000"/>
          <w:szCs w:val="24"/>
        </w:rPr>
        <w:t>2.</w:t>
      </w:r>
      <w:r w:rsidRPr="004D57BE">
        <w:rPr>
          <w:bCs/>
          <w:color w:val="000000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535C5A" w:rsidRPr="004D57BE" w:rsidRDefault="00535C5A" w:rsidP="00535C5A">
      <w:pPr>
        <w:spacing w:line="240" w:lineRule="auto"/>
        <w:ind w:firstLine="709"/>
        <w:rPr>
          <w:bCs/>
          <w:color w:val="000000"/>
        </w:rPr>
      </w:pPr>
      <w:r w:rsidRPr="004D57BE">
        <w:rPr>
          <w:bCs/>
          <w:color w:val="000000"/>
        </w:rPr>
        <w:t>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535C5A" w:rsidRPr="004D57BE" w:rsidRDefault="00535C5A" w:rsidP="00535C5A">
      <w:pPr>
        <w:spacing w:line="240" w:lineRule="auto"/>
        <w:ind w:firstLine="709"/>
        <w:rPr>
          <w:bCs/>
          <w:color w:val="000000"/>
        </w:rPr>
      </w:pPr>
      <w:r w:rsidRPr="004D57BE">
        <w:rPr>
          <w:bCs/>
          <w:color w:val="000000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</w:t>
      </w:r>
      <w:r w:rsidRPr="004D57BE">
        <w:rPr>
          <w:bCs/>
          <w:color w:val="000000"/>
        </w:rPr>
        <w:lastRenderedPageBreak/>
        <w:t xml:space="preserve">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4D57BE">
        <w:rPr>
          <w:bCs/>
          <w:color w:val="000000"/>
        </w:rPr>
        <w:t>приаэродромной</w:t>
      </w:r>
      <w:proofErr w:type="spellEnd"/>
      <w:r w:rsidRPr="004D57BE">
        <w:rPr>
          <w:bCs/>
          <w:color w:val="000000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535C5A" w:rsidRPr="004D57BE" w:rsidRDefault="00535C5A" w:rsidP="00535C5A">
      <w:pPr>
        <w:spacing w:line="240" w:lineRule="auto"/>
        <w:ind w:firstLine="709"/>
        <w:rPr>
          <w:bCs/>
          <w:color w:val="000000"/>
        </w:rPr>
      </w:pPr>
      <w:r w:rsidRPr="004D57BE">
        <w:rPr>
          <w:bCs/>
          <w:color w:val="000000"/>
        </w:rPr>
        <w:t>2) поступление предложений об изменении границ территориальных зон, изменении градостроительных регламентов;</w:t>
      </w:r>
    </w:p>
    <w:p w:rsidR="00535C5A" w:rsidRPr="004D57BE" w:rsidRDefault="00535C5A" w:rsidP="00535C5A">
      <w:pPr>
        <w:spacing w:line="240" w:lineRule="auto"/>
        <w:ind w:firstLine="709"/>
        <w:rPr>
          <w:bCs/>
          <w:color w:val="000000"/>
        </w:rPr>
      </w:pPr>
      <w:r w:rsidRPr="004D57BE">
        <w:rPr>
          <w:bCs/>
          <w:color w:val="000000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535C5A" w:rsidRPr="004D57BE" w:rsidRDefault="00535C5A" w:rsidP="00535C5A">
      <w:pPr>
        <w:spacing w:line="240" w:lineRule="auto"/>
        <w:ind w:firstLine="709"/>
        <w:rPr>
          <w:bCs/>
          <w:color w:val="000000"/>
        </w:rPr>
      </w:pPr>
      <w:r w:rsidRPr="004D57BE">
        <w:rPr>
          <w:bCs/>
          <w:color w:val="000000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35C5A" w:rsidRDefault="00535C5A" w:rsidP="00535C5A">
      <w:pPr>
        <w:spacing w:line="240" w:lineRule="auto"/>
        <w:ind w:firstLine="709"/>
        <w:rPr>
          <w:bCs/>
          <w:color w:val="000000"/>
        </w:rPr>
      </w:pPr>
      <w:r w:rsidRPr="004D57BE">
        <w:rPr>
          <w:bCs/>
          <w:color w:val="000000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r>
        <w:rPr>
          <w:bCs/>
          <w:color w:val="000000"/>
        </w:rPr>
        <w:t>»;</w:t>
      </w:r>
    </w:p>
    <w:p w:rsidR="00535C5A" w:rsidRPr="004D57BE" w:rsidRDefault="00535C5A" w:rsidP="00535C5A">
      <w:pPr>
        <w:spacing w:line="240" w:lineRule="auto"/>
        <w:ind w:firstLine="540"/>
        <w:rPr>
          <w:szCs w:val="24"/>
        </w:rPr>
      </w:pPr>
      <w:r>
        <w:rPr>
          <w:bCs/>
          <w:color w:val="000000"/>
        </w:rPr>
        <w:t xml:space="preserve">3. </w:t>
      </w:r>
      <w:r w:rsidRPr="004D57BE">
        <w:rPr>
          <w:szCs w:val="24"/>
        </w:rPr>
        <w:t>Предложения о внесении изменений в правила землепользования и застройки в комиссию направляются:</w:t>
      </w:r>
    </w:p>
    <w:p w:rsidR="00535C5A" w:rsidRPr="004D57BE" w:rsidRDefault="00535C5A" w:rsidP="00535C5A">
      <w:pPr>
        <w:spacing w:line="240" w:lineRule="auto"/>
        <w:ind w:firstLine="540"/>
        <w:rPr>
          <w:szCs w:val="24"/>
        </w:rPr>
      </w:pPr>
      <w:r w:rsidRPr="004D57BE">
        <w:rPr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535C5A" w:rsidRPr="004D57BE" w:rsidRDefault="00535C5A" w:rsidP="00535C5A">
      <w:pPr>
        <w:spacing w:line="240" w:lineRule="auto"/>
        <w:ind w:firstLine="540"/>
        <w:rPr>
          <w:szCs w:val="24"/>
        </w:rPr>
      </w:pPr>
      <w:r w:rsidRPr="004D57BE">
        <w:rPr>
          <w:szCs w:val="24"/>
        </w:rPr>
        <w:t>2) органами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535C5A" w:rsidRPr="004D57BE" w:rsidRDefault="00535C5A" w:rsidP="00535C5A">
      <w:pPr>
        <w:spacing w:line="240" w:lineRule="auto"/>
        <w:ind w:firstLine="540"/>
        <w:rPr>
          <w:szCs w:val="24"/>
        </w:rPr>
      </w:pPr>
      <w:r w:rsidRPr="004D57BE">
        <w:rPr>
          <w:szCs w:val="24"/>
        </w:rPr>
        <w:t>3)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535C5A" w:rsidRPr="004D57BE" w:rsidRDefault="00535C5A" w:rsidP="00535C5A">
      <w:pPr>
        <w:spacing w:line="240" w:lineRule="auto"/>
        <w:ind w:firstLine="540"/>
        <w:rPr>
          <w:szCs w:val="24"/>
        </w:rPr>
      </w:pPr>
      <w:r w:rsidRPr="004D57BE">
        <w:rPr>
          <w:szCs w:val="24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535C5A" w:rsidRPr="00535C5A" w:rsidRDefault="00535C5A" w:rsidP="00535C5A">
      <w:pPr>
        <w:spacing w:line="240" w:lineRule="auto"/>
        <w:ind w:firstLine="540"/>
        <w:rPr>
          <w:szCs w:val="24"/>
        </w:rPr>
      </w:pPr>
      <w:r w:rsidRPr="004D57BE">
        <w:rPr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</w:t>
      </w:r>
      <w:r>
        <w:rPr>
          <w:szCs w:val="24"/>
        </w:rPr>
        <w:t>»;</w:t>
      </w:r>
    </w:p>
    <w:p w:rsidR="00535C5A" w:rsidRPr="00E860D7" w:rsidRDefault="00535C5A" w:rsidP="00535C5A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4</w:t>
      </w: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. Комиссия по внесению измен</w:t>
      </w: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ений в Правила</w:t>
      </w: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в течение тридцати дней со дня поступления предложения о внесении изменения в Правила землепользования и застройки от лиц или органов, указанных в подпунктах 1, 2, 3, 4</w:t>
      </w: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,</w:t>
      </w: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5 п.3 настоящего параграфа,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местной администрации.</w:t>
      </w:r>
    </w:p>
    <w:p w:rsidR="00535C5A" w:rsidRPr="00E860D7" w:rsidRDefault="00535C5A" w:rsidP="00535C5A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Для подготовки своего заключения Комиссия по внесению измен</w:t>
      </w: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ений в Правила</w:t>
      </w: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может запросить заключения структурных подразделений местной администрации, уполномоченных органов в сфере охраны окружающей среды, санитарно-эпидемиологического надзора, охране и использованию объектов культурного наследия и </w:t>
      </w: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lastRenderedPageBreak/>
        <w:t>иных, по предмету изменений. Письменные заключения указанных уполномоченных органов предоставляется в течение 14 дней со дня поступления запроса.</w:t>
      </w:r>
    </w:p>
    <w:p w:rsidR="00535C5A" w:rsidRPr="00E860D7" w:rsidRDefault="00535C5A" w:rsidP="00EF131C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В заключениях указывается соответствие предложений о внесении изменения в Правила землепользования и застройки, требованиям технических регламентов, схемам территориального планирования Российской Федерации, Ленинградской области и Ломоносовского муниципального района. </w:t>
      </w:r>
    </w:p>
    <w:p w:rsidR="00535C5A" w:rsidRPr="00E860D7" w:rsidRDefault="00EF131C" w:rsidP="00EF131C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5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. Изменения в Правила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 могут вносится в Правила, а также поступившие от органов, указанных в подпункте 5) п. 3 настоящего параграфа, не подлежат вынесению на публичные слушания. В случае поступления в Комиссию городского поселения указанных предложений Комиссия городского поселения направляет их в органы местного самоуправления городского поселения для подготовки соответствующих изменений. </w:t>
      </w:r>
    </w:p>
    <w:p w:rsidR="00535C5A" w:rsidRPr="00E860D7" w:rsidRDefault="00EF131C" w:rsidP="00EF131C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6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. Глава местной администрации с учётом рекомендаций, содержащихся в заключении Комиссии, в течение тридцати дней принимает решение о подготовке проекта внесен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ия изменения в Правила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или об отклонении предложения о внесении изменения с указанием причин отклонения и направляет копию такого решения заявителям.</w:t>
      </w:r>
    </w:p>
    <w:p w:rsidR="00535C5A" w:rsidRPr="00E860D7" w:rsidRDefault="00EF131C" w:rsidP="00EF131C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7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. Совет депутатов городского поселения принимает или отклоняет предложение по изменению (дополнению) Правил землепользования и застройки городского поселения в соответствии с рез</w:t>
      </w:r>
      <w:bookmarkStart w:id="0" w:name="_GoBack"/>
      <w:bookmarkEnd w:id="0"/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ультатами публичных слушаний по указанному проекту.</w:t>
      </w:r>
    </w:p>
    <w:p w:rsidR="001A53A9" w:rsidRPr="00C46F16" w:rsidRDefault="00EF131C" w:rsidP="00EF131C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8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. 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Публичные слушания по предложениям о</w:t>
      </w:r>
      <w:r w:rsidR="00535C5A"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внесении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изменении</w:t>
      </w:r>
      <w:r w:rsidR="00535C5A"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в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Пра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вил</w:t>
      </w:r>
      <w:r w:rsidR="00535C5A"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а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проводятся Комиссией по внесению измен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ений в Правила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в порядке, о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пределяемом</w:t>
      </w:r>
      <w:r w:rsidR="00535C5A" w:rsidRPr="00E860D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 законодательством Российской Федерации и Ленинградской области</w:t>
      </w:r>
      <w:r w:rsidR="00535C5A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.</w:t>
      </w:r>
      <w:r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»</w:t>
      </w:r>
    </w:p>
    <w:p w:rsidR="0001394E" w:rsidRPr="00C46F16" w:rsidRDefault="00CF0D89" w:rsidP="00C46F16">
      <w:pPr>
        <w:pStyle w:val="13"/>
        <w:spacing w:before="0" w:after="0"/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</w:pPr>
      <w:r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2</w:t>
      </w:r>
      <w:r w:rsidR="0001394E"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. Решение вступает </w:t>
      </w:r>
      <w:r w:rsidR="005B37A9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законную </w:t>
      </w:r>
      <w:r w:rsidR="0001394E"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в силу с момента </w:t>
      </w:r>
      <w:r w:rsidR="008870E7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 xml:space="preserve">его </w:t>
      </w:r>
      <w:r w:rsidR="005B37A9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официального опубликования (обнародования</w:t>
      </w:r>
      <w:r w:rsidR="0001394E" w:rsidRPr="00C46F16">
        <w:rPr>
          <w:rFonts w:eastAsia="Times New Roman"/>
          <w:bCs w:val="0"/>
          <w:iCs w:val="0"/>
          <w:color w:val="000000"/>
          <w:sz w:val="24"/>
          <w:szCs w:val="24"/>
          <w:lang w:eastAsia="ru-RU"/>
        </w:rPr>
        <w:t>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814C33" w:rsidRDefault="001B514F" w:rsidP="00CF0D89">
      <w:pPr>
        <w:spacing w:line="240" w:lineRule="auto"/>
        <w:ind w:firstLine="0"/>
      </w:pPr>
      <w:proofErr w:type="spellStart"/>
      <w:r>
        <w:t>Лебяженское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F4FAA">
        <w:t>О.М.Канаев</w:t>
      </w:r>
      <w:proofErr w:type="spellEnd"/>
    </w:p>
    <w:sectPr w:rsidR="00814C33" w:rsidSect="00CF0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1394E"/>
    <w:rsid w:val="000322D0"/>
    <w:rsid w:val="00051586"/>
    <w:rsid w:val="00101F43"/>
    <w:rsid w:val="00107531"/>
    <w:rsid w:val="0011255F"/>
    <w:rsid w:val="0014125D"/>
    <w:rsid w:val="001A53A9"/>
    <w:rsid w:val="001B514F"/>
    <w:rsid w:val="002355F9"/>
    <w:rsid w:val="002F51A0"/>
    <w:rsid w:val="003337D2"/>
    <w:rsid w:val="0034029E"/>
    <w:rsid w:val="003B721B"/>
    <w:rsid w:val="003D2A06"/>
    <w:rsid w:val="00433DCC"/>
    <w:rsid w:val="00437269"/>
    <w:rsid w:val="00476E51"/>
    <w:rsid w:val="00480EB2"/>
    <w:rsid w:val="00484970"/>
    <w:rsid w:val="004D57BE"/>
    <w:rsid w:val="004F1FCC"/>
    <w:rsid w:val="004F6A74"/>
    <w:rsid w:val="004F6D71"/>
    <w:rsid w:val="00525769"/>
    <w:rsid w:val="00535C5A"/>
    <w:rsid w:val="00541905"/>
    <w:rsid w:val="00561ADA"/>
    <w:rsid w:val="00564EE1"/>
    <w:rsid w:val="005755D5"/>
    <w:rsid w:val="005B37A9"/>
    <w:rsid w:val="005F5F9A"/>
    <w:rsid w:val="00602AF8"/>
    <w:rsid w:val="0061582B"/>
    <w:rsid w:val="006E3D15"/>
    <w:rsid w:val="006E5D44"/>
    <w:rsid w:val="007168DD"/>
    <w:rsid w:val="00736CB8"/>
    <w:rsid w:val="0076503B"/>
    <w:rsid w:val="00773FB8"/>
    <w:rsid w:val="007C30D2"/>
    <w:rsid w:val="007D08FD"/>
    <w:rsid w:val="007F4FAA"/>
    <w:rsid w:val="00814C33"/>
    <w:rsid w:val="0088011D"/>
    <w:rsid w:val="008870E7"/>
    <w:rsid w:val="008D62F4"/>
    <w:rsid w:val="0094412E"/>
    <w:rsid w:val="00A07F2B"/>
    <w:rsid w:val="00A229C9"/>
    <w:rsid w:val="00B34141"/>
    <w:rsid w:val="00B70939"/>
    <w:rsid w:val="00B95BCE"/>
    <w:rsid w:val="00BC1874"/>
    <w:rsid w:val="00BC61C2"/>
    <w:rsid w:val="00BF1E1C"/>
    <w:rsid w:val="00C1405D"/>
    <w:rsid w:val="00C35064"/>
    <w:rsid w:val="00C46F16"/>
    <w:rsid w:val="00C642F2"/>
    <w:rsid w:val="00C81A27"/>
    <w:rsid w:val="00CC4A4C"/>
    <w:rsid w:val="00CF0D89"/>
    <w:rsid w:val="00D613EF"/>
    <w:rsid w:val="00DE1CF2"/>
    <w:rsid w:val="00DE7DA5"/>
    <w:rsid w:val="00E22D1A"/>
    <w:rsid w:val="00E27F77"/>
    <w:rsid w:val="00E77DE7"/>
    <w:rsid w:val="00EF06FD"/>
    <w:rsid w:val="00EF131C"/>
    <w:rsid w:val="00FA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35064"/>
  </w:style>
  <w:style w:type="paragraph" w:styleId="a8">
    <w:name w:val="List Paragraph"/>
    <w:basedOn w:val="a"/>
    <w:uiPriority w:val="99"/>
    <w:qFormat/>
    <w:rsid w:val="00C35064"/>
    <w:pPr>
      <w:spacing w:line="240" w:lineRule="auto"/>
      <w:ind w:left="720" w:firstLine="0"/>
      <w:contextualSpacing/>
      <w:jc w:val="left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CF0D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57BE"/>
  </w:style>
  <w:style w:type="paragraph" w:styleId="aa">
    <w:name w:val="Normal (Web)"/>
    <w:basedOn w:val="a"/>
    <w:rsid w:val="00535C5A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13">
    <w:name w:val="Основной 13"/>
    <w:basedOn w:val="a"/>
    <w:qFormat/>
    <w:rsid w:val="00535C5A"/>
    <w:pPr>
      <w:spacing w:before="120" w:after="120" w:line="240" w:lineRule="auto"/>
      <w:ind w:firstLine="709"/>
    </w:pPr>
    <w:rPr>
      <w:rFonts w:eastAsia="Calibri"/>
      <w:bCs/>
      <w:iCs/>
      <w:sz w:val="26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AC3E-8ACD-47F5-8F4E-EA647365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2019-03-20T09:15:00Z</cp:lastPrinted>
  <dcterms:created xsi:type="dcterms:W3CDTF">2019-03-20T09:03:00Z</dcterms:created>
  <dcterms:modified xsi:type="dcterms:W3CDTF">2019-03-27T15:51:00Z</dcterms:modified>
</cp:coreProperties>
</file>