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6B2EDE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B2EDE">
        <w:rPr>
          <w:rFonts w:ascii="Times New Roman" w:hAnsi="Times New Roman" w:cs="Times New Roman"/>
          <w:sz w:val="24"/>
          <w:szCs w:val="24"/>
          <w:lang w:eastAsia="ru-RU"/>
        </w:rPr>
        <w:t xml:space="preserve"> 171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6B2EDE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0412D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787F8B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6B2EDE" w:rsidTr="003B01CC">
        <w:trPr>
          <w:trHeight w:val="943"/>
        </w:trPr>
        <w:tc>
          <w:tcPr>
            <w:tcW w:w="5580" w:type="dxa"/>
          </w:tcPr>
          <w:p w:rsidR="006D5398" w:rsidRPr="006B2EDE" w:rsidRDefault="006D5398" w:rsidP="003B01C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E7E" w:rsidRPr="006B2EDE" w:rsidRDefault="0020412D" w:rsidP="00687C87">
            <w:pPr>
              <w:pStyle w:val="ConsPlusNonforma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B2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 </w:t>
            </w:r>
            <w:r w:rsidR="00687C87" w:rsidRPr="006B2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внесении изменений и дополнений в Постановление № 432 от 16.12.2020 года «Об утверждении муниципальной программы «Устойчивое развитие территории МО </w:t>
            </w:r>
            <w:proofErr w:type="spellStart"/>
            <w:r w:rsidR="00687C87" w:rsidRPr="006B2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Лебяженское</w:t>
            </w:r>
            <w:proofErr w:type="spellEnd"/>
            <w:r w:rsidR="00687C87" w:rsidRPr="006B2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на период 2021 – 2023 </w:t>
            </w:r>
            <w:proofErr w:type="gramStart"/>
            <w:r w:rsidR="00687C87" w:rsidRPr="006B2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годов» </w:t>
            </w:r>
            <w:r w:rsidRPr="006B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08A1" w:rsidRPr="006B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DC08A1" w:rsidRPr="006B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редакци</w:t>
            </w:r>
            <w:bookmarkStart w:id="0" w:name="_GoBack"/>
            <w:bookmarkEnd w:id="0"/>
            <w:r w:rsidR="00DC08A1" w:rsidRPr="006B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постановления № 162 от 20.05.2021 года).</w:t>
            </w:r>
            <w:r w:rsidR="00DC08A1" w:rsidRPr="006B2E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0412D" w:rsidRDefault="0020412D" w:rsidP="003B01C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96" w:rsidRPr="00075096" w:rsidRDefault="00687C87" w:rsidP="003B01C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87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204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представления Ломоносовской районной прокуратуры № 7-64-2021 от 12.04.2021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года,</w:t>
      </w:r>
      <w:r w:rsidR="0020412D">
        <w:rPr>
          <w:rFonts w:ascii="Times New Roman" w:hAnsi="Times New Roman" w:cs="Times New Roman"/>
          <w:sz w:val="24"/>
          <w:szCs w:val="24"/>
        </w:rPr>
        <w:t xml:space="preserve"> </w:t>
      </w:r>
      <w:r w:rsidR="003B01CC" w:rsidRPr="003B01C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B01CC" w:rsidRPr="003B01CC">
        <w:rPr>
          <w:rFonts w:ascii="Times New Roman" w:hAnsi="Times New Roman" w:cs="Times New Roman"/>
          <w:sz w:val="24"/>
          <w:szCs w:val="24"/>
        </w:rPr>
        <w:t xml:space="preserve"> основании Устава,</w:t>
      </w:r>
      <w:r w:rsidR="003B01CC">
        <w:rPr>
          <w:sz w:val="28"/>
          <w:szCs w:val="28"/>
        </w:rPr>
        <w:t xml:space="preserve"> </w:t>
      </w:r>
      <w:r w:rsidR="00075096" w:rsidRPr="00075096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B2043F" w:rsidRDefault="00483B7D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7C87" w:rsidRDefault="0020412D" w:rsidP="00B2043F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412D">
        <w:rPr>
          <w:rFonts w:ascii="Times New Roman" w:hAnsi="Times New Roman" w:cs="Times New Roman"/>
          <w:sz w:val="24"/>
          <w:szCs w:val="24"/>
        </w:rPr>
        <w:t xml:space="preserve">1. </w:t>
      </w:r>
      <w:r w:rsidR="00687C87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Постановление № 432 от 16.12.2020 года «Об утверждении муниципальной программы «Устойчивое развитие территории МО </w:t>
      </w:r>
      <w:proofErr w:type="spellStart"/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Лебяженское</w:t>
      </w:r>
      <w:proofErr w:type="spellEnd"/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на период 2021 – 2023 годов»</w:t>
      </w:r>
      <w:r w:rsid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C08A1" w:rsidRPr="00DC08A1">
        <w:rPr>
          <w:rStyle w:val="aa"/>
          <w:rFonts w:ascii="Times New Roman" w:hAnsi="Times New Roman" w:cs="Times New Roman"/>
          <w:b w:val="0"/>
          <w:color w:val="333333"/>
          <w:sz w:val="21"/>
          <w:szCs w:val="21"/>
          <w:shd w:val="clear" w:color="auto" w:fill="FFFFFF"/>
        </w:rPr>
        <w:t>(в редакции постановления № 162 от 20.05.2021 года)</w:t>
      </w:r>
      <w:r w:rsidR="0068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C08A1" w:rsidRPr="00DC08A1" w:rsidRDefault="00DC08A1" w:rsidP="00B2043F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1.1. </w:t>
      </w:r>
      <w:r w:rsidRP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Объемы бюджетных ассигнований муниципальной </w:t>
      </w:r>
      <w:proofErr w:type="gramStart"/>
      <w:r w:rsidRP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программы  изложить</w:t>
      </w:r>
      <w:proofErr w:type="gramEnd"/>
      <w:r w:rsidRP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новой редакции:</w:t>
      </w:r>
    </w:p>
    <w:p w:rsidR="00DC08A1" w:rsidRPr="00DC08A1" w:rsidRDefault="00DC08A1" w:rsidP="00DC08A1">
      <w:pPr>
        <w:pStyle w:val="a5"/>
        <w:rPr>
          <w:rFonts w:eastAsia="Calibri"/>
          <w:b w:val="0"/>
          <w:color w:val="auto"/>
          <w:sz w:val="24"/>
          <w:szCs w:val="24"/>
          <w:lang w:eastAsia="en-US"/>
        </w:rPr>
      </w:pPr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>403 489,004 тыс. руб., в том числе по годам:</w:t>
      </w:r>
    </w:p>
    <w:p w:rsidR="00DC08A1" w:rsidRPr="00DC08A1" w:rsidRDefault="00DC08A1" w:rsidP="00DC08A1">
      <w:pPr>
        <w:pStyle w:val="a5"/>
        <w:rPr>
          <w:rFonts w:eastAsia="Calibri"/>
          <w:b w:val="0"/>
          <w:color w:val="auto"/>
          <w:sz w:val="24"/>
          <w:szCs w:val="24"/>
          <w:lang w:eastAsia="en-US"/>
        </w:rPr>
      </w:pPr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 xml:space="preserve">2021 – 81 075,754 </w:t>
      </w:r>
      <w:proofErr w:type="spellStart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>тыс</w:t>
      </w:r>
      <w:proofErr w:type="spellEnd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>руб</w:t>
      </w:r>
      <w:proofErr w:type="spellEnd"/>
    </w:p>
    <w:p w:rsidR="00DC08A1" w:rsidRPr="00DC08A1" w:rsidRDefault="00DC08A1" w:rsidP="00DC08A1">
      <w:pPr>
        <w:pStyle w:val="a5"/>
        <w:rPr>
          <w:rFonts w:eastAsia="Calibri"/>
          <w:b w:val="0"/>
          <w:color w:val="auto"/>
          <w:sz w:val="24"/>
          <w:szCs w:val="24"/>
          <w:lang w:eastAsia="en-US"/>
        </w:rPr>
      </w:pPr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 xml:space="preserve">2022 – 164 861,76 </w:t>
      </w:r>
      <w:proofErr w:type="spellStart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>тыс</w:t>
      </w:r>
      <w:proofErr w:type="spellEnd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>руб</w:t>
      </w:r>
      <w:proofErr w:type="spellEnd"/>
    </w:p>
    <w:p w:rsidR="00DC08A1" w:rsidRPr="00DC08A1" w:rsidRDefault="00DC08A1" w:rsidP="00DC08A1">
      <w:pPr>
        <w:pStyle w:val="a5"/>
        <w:rPr>
          <w:rFonts w:eastAsia="Calibri"/>
          <w:b w:val="0"/>
          <w:color w:val="auto"/>
          <w:sz w:val="24"/>
          <w:szCs w:val="24"/>
          <w:lang w:eastAsia="en-US"/>
        </w:rPr>
      </w:pPr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 xml:space="preserve">2023 – 157 551,49 тыс. </w:t>
      </w:r>
      <w:proofErr w:type="spellStart"/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>руб</w:t>
      </w:r>
      <w:proofErr w:type="spellEnd"/>
    </w:p>
    <w:p w:rsidR="00DC08A1" w:rsidRDefault="00DC08A1" w:rsidP="00DC08A1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1.2. Объемы бюджетных ассигнований подпрограммы 2 изложить в новой редакции:</w:t>
      </w:r>
    </w:p>
    <w:p w:rsidR="00DC08A1" w:rsidRPr="00DC08A1" w:rsidRDefault="00DC08A1" w:rsidP="00DC08A1">
      <w:pPr>
        <w:pStyle w:val="a5"/>
        <w:rPr>
          <w:b w:val="0"/>
          <w:sz w:val="24"/>
        </w:rPr>
      </w:pPr>
      <w:r w:rsidRPr="00DC08A1">
        <w:rPr>
          <w:b w:val="0"/>
          <w:sz w:val="24"/>
        </w:rPr>
        <w:t xml:space="preserve">11 529,332 тыс. руб. </w:t>
      </w:r>
    </w:p>
    <w:p w:rsidR="00DC08A1" w:rsidRPr="00DC08A1" w:rsidRDefault="00DC08A1" w:rsidP="00DC08A1">
      <w:pPr>
        <w:pStyle w:val="a5"/>
        <w:rPr>
          <w:b w:val="0"/>
          <w:sz w:val="24"/>
        </w:rPr>
      </w:pPr>
      <w:r w:rsidRPr="00DC08A1">
        <w:rPr>
          <w:b w:val="0"/>
          <w:sz w:val="24"/>
        </w:rPr>
        <w:t>в том числе по годам:</w:t>
      </w:r>
    </w:p>
    <w:p w:rsidR="00DC08A1" w:rsidRPr="00DC08A1" w:rsidRDefault="00DC08A1" w:rsidP="00DC08A1">
      <w:pPr>
        <w:pStyle w:val="a5"/>
        <w:rPr>
          <w:b w:val="0"/>
          <w:sz w:val="24"/>
        </w:rPr>
      </w:pPr>
      <w:r w:rsidRPr="00DC08A1">
        <w:rPr>
          <w:b w:val="0"/>
          <w:sz w:val="24"/>
        </w:rPr>
        <w:t>2021 г. – 3 971,422 тыс. руб.</w:t>
      </w:r>
    </w:p>
    <w:p w:rsidR="00DC08A1" w:rsidRPr="00DC08A1" w:rsidRDefault="00DC08A1" w:rsidP="00DC08A1">
      <w:pPr>
        <w:pStyle w:val="a5"/>
        <w:rPr>
          <w:b w:val="0"/>
          <w:sz w:val="24"/>
        </w:rPr>
      </w:pPr>
      <w:r w:rsidRPr="00DC08A1">
        <w:rPr>
          <w:b w:val="0"/>
          <w:sz w:val="24"/>
        </w:rPr>
        <w:t>2022 г. – 3 188,44 тыс. руб.</w:t>
      </w:r>
    </w:p>
    <w:p w:rsidR="00DC08A1" w:rsidRDefault="00DC08A1" w:rsidP="00DC08A1">
      <w:pPr>
        <w:pStyle w:val="a5"/>
        <w:rPr>
          <w:b w:val="0"/>
          <w:sz w:val="24"/>
        </w:rPr>
      </w:pPr>
      <w:r w:rsidRPr="00DC08A1">
        <w:rPr>
          <w:b w:val="0"/>
          <w:sz w:val="24"/>
        </w:rPr>
        <w:t>2023 г. – 4 369,47 тыс. руб.</w:t>
      </w:r>
    </w:p>
    <w:p w:rsidR="00DC08A1" w:rsidRPr="00DC08A1" w:rsidRDefault="00DC08A1" w:rsidP="00DC0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A1">
        <w:rPr>
          <w:rFonts w:ascii="Times New Roman" w:hAnsi="Times New Roman" w:cs="Times New Roman"/>
          <w:bCs/>
          <w:sz w:val="24"/>
          <w:szCs w:val="24"/>
        </w:rPr>
        <w:t>1.3. Общий объем ассигнований, планируемый на выполнение мероприятий подпрограммы, представленный в таблице, изложить в новой редакции: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985"/>
        <w:gridCol w:w="1984"/>
        <w:gridCol w:w="2126"/>
        <w:gridCol w:w="2127"/>
      </w:tblGrid>
      <w:tr w:rsidR="00DC08A1" w:rsidRPr="00DC08A1" w:rsidTr="00146E9C">
        <w:tc>
          <w:tcPr>
            <w:tcW w:w="2552" w:type="dxa"/>
            <w:vMerge w:val="restart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подпрограммных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</w:t>
            </w:r>
          </w:p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6237" w:type="dxa"/>
            <w:gridSpan w:val="3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по годам,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08A1" w:rsidRPr="00DC08A1" w:rsidTr="00146E9C">
        <w:tc>
          <w:tcPr>
            <w:tcW w:w="2552" w:type="dxa"/>
            <w:vMerge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27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C08A1" w:rsidRPr="00DC08A1" w:rsidTr="00146E9C">
        <w:tc>
          <w:tcPr>
            <w:tcW w:w="2552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11 529,332</w:t>
            </w:r>
          </w:p>
        </w:tc>
        <w:tc>
          <w:tcPr>
            <w:tcW w:w="1984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3 971,422</w:t>
            </w:r>
          </w:p>
        </w:tc>
        <w:tc>
          <w:tcPr>
            <w:tcW w:w="2126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3 188,44</w:t>
            </w:r>
          </w:p>
        </w:tc>
        <w:tc>
          <w:tcPr>
            <w:tcW w:w="2127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4 369,47</w:t>
            </w:r>
          </w:p>
        </w:tc>
      </w:tr>
      <w:tr w:rsidR="00DC08A1" w:rsidRPr="00DC08A1" w:rsidTr="00146E9C">
        <w:trPr>
          <w:trHeight w:val="342"/>
        </w:trPr>
        <w:tc>
          <w:tcPr>
            <w:tcW w:w="2552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9 871,932</w:t>
            </w:r>
          </w:p>
        </w:tc>
        <w:tc>
          <w:tcPr>
            <w:tcW w:w="1984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3 549,022</w:t>
            </w:r>
          </w:p>
        </w:tc>
        <w:tc>
          <w:tcPr>
            <w:tcW w:w="2126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2 525,94</w:t>
            </w:r>
          </w:p>
        </w:tc>
        <w:tc>
          <w:tcPr>
            <w:tcW w:w="2127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3 796,97</w:t>
            </w:r>
          </w:p>
        </w:tc>
      </w:tr>
      <w:tr w:rsidR="00DC08A1" w:rsidRPr="00DC08A1" w:rsidTr="00146E9C">
        <w:trPr>
          <w:trHeight w:val="276"/>
        </w:trPr>
        <w:tc>
          <w:tcPr>
            <w:tcW w:w="2552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1 621,4</w:t>
            </w:r>
          </w:p>
        </w:tc>
        <w:tc>
          <w:tcPr>
            <w:tcW w:w="1984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422,4</w:t>
            </w:r>
          </w:p>
        </w:tc>
        <w:tc>
          <w:tcPr>
            <w:tcW w:w="2126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626,5</w:t>
            </w:r>
          </w:p>
        </w:tc>
        <w:tc>
          <w:tcPr>
            <w:tcW w:w="2127" w:type="dxa"/>
            <w:vAlign w:val="center"/>
          </w:tcPr>
          <w:p w:rsidR="00DC08A1" w:rsidRPr="00DC08A1" w:rsidRDefault="00DC08A1" w:rsidP="001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572,5</w:t>
            </w:r>
          </w:p>
        </w:tc>
      </w:tr>
    </w:tbl>
    <w:p w:rsidR="00DC08A1" w:rsidRPr="00DC08A1" w:rsidRDefault="00DC08A1" w:rsidP="00DC08A1">
      <w:pPr>
        <w:pStyle w:val="a5"/>
        <w:ind w:firstLine="0"/>
        <w:rPr>
          <w:rFonts w:eastAsia="Calibri"/>
          <w:b w:val="0"/>
          <w:color w:val="auto"/>
          <w:sz w:val="24"/>
          <w:szCs w:val="24"/>
          <w:lang w:eastAsia="en-US"/>
        </w:rPr>
      </w:pPr>
    </w:p>
    <w:p w:rsidR="00DC08A1" w:rsidRPr="00DC08A1" w:rsidRDefault="00DC08A1" w:rsidP="00DC08A1">
      <w:pPr>
        <w:pStyle w:val="a5"/>
        <w:ind w:firstLine="0"/>
        <w:rPr>
          <w:rFonts w:eastAsia="Calibri"/>
          <w:b w:val="0"/>
          <w:color w:val="auto"/>
          <w:sz w:val="24"/>
          <w:szCs w:val="24"/>
          <w:lang w:eastAsia="en-US"/>
        </w:rPr>
      </w:pPr>
      <w:r w:rsidRPr="00DC08A1">
        <w:rPr>
          <w:rFonts w:eastAsia="Calibri"/>
          <w:b w:val="0"/>
          <w:color w:val="auto"/>
          <w:sz w:val="24"/>
          <w:szCs w:val="24"/>
          <w:lang w:eastAsia="en-US"/>
        </w:rPr>
        <w:t xml:space="preserve">1.4. Дополнить подпрограмму 2, разделом 8: </w:t>
      </w:r>
    </w:p>
    <w:p w:rsidR="00DC08A1" w:rsidRPr="00DC08A1" w:rsidRDefault="00DC08A1" w:rsidP="00DC08A1">
      <w:pPr>
        <w:pStyle w:val="ConsPlusNonforma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1.4.1. </w:t>
      </w:r>
    </w:p>
    <w:p w:rsidR="00DC08A1" w:rsidRPr="00DC08A1" w:rsidRDefault="00DC08A1" w:rsidP="00DC08A1">
      <w:pPr>
        <w:pStyle w:val="ConsPlusNonforma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08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«8. Адресность газификации по годам»: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46"/>
        <w:gridCol w:w="2612"/>
        <w:gridCol w:w="2485"/>
      </w:tblGrid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год оплаты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Врезка и первичный пуск газа газопровод Якорный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180 000,00 руб.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Врезка и первичный пуск газа газопровод Флотская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150 000,00 руб.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Врезка и первичный пуск газа газопровод Победы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210 000,00 руб.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Тех план газопровод Якорный и постановка на кадастровый учет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38 000,00 руб.</w:t>
            </w: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Тех план газопровод Флотская и постановка на кадастровый учет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31 000,00 руб.</w:t>
            </w: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Тех план газопровод Победы и постановка на кадастровый учет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52 000,00 руб.</w:t>
            </w: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 обслуживание и эксплуатация действующих ОПО за 2020 год (за 6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292 202,60 руб.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8A1" w:rsidRPr="00DC08A1" w:rsidTr="00146E9C">
        <w:trPr>
          <w:trHeight w:val="25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 обслуживание и эксплуатация действующих ОПО на 2021 год (за 12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)+ 3 новых объекта, построенных в 2020 году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578 470,00 руб.</w:t>
            </w:r>
          </w:p>
        </w:tc>
      </w:tr>
      <w:tr w:rsidR="00DC08A1" w:rsidRPr="00DC08A1" w:rsidTr="00146E9C">
        <w:trPr>
          <w:trHeight w:val="25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578 470,00 руб.</w:t>
            </w:r>
          </w:p>
        </w:tc>
      </w:tr>
      <w:tr w:rsidR="00DC08A1" w:rsidRPr="00DC08A1" w:rsidTr="00146E9C">
        <w:trPr>
          <w:trHeight w:val="25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578 470,00 руб.</w:t>
            </w:r>
          </w:p>
        </w:tc>
      </w:tr>
      <w:tr w:rsidR="00DC08A1" w:rsidRPr="00DC08A1" w:rsidTr="00146E9C">
        <w:tc>
          <w:tcPr>
            <w:tcW w:w="671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схем газоснабжения дер. Гора-Валдай, Форт-Красная Горка,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Шепелево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Черная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Лахта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396 000,00 руб.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8A1" w:rsidRPr="00DC08A1" w:rsidTr="00146E9C">
        <w:tc>
          <w:tcPr>
            <w:tcW w:w="10314" w:type="dxa"/>
            <w:gridSpan w:val="4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ПИР и СМР по программам</w:t>
            </w:r>
          </w:p>
        </w:tc>
      </w:tr>
      <w:tr w:rsidR="00DC08A1" w:rsidRPr="00DC08A1" w:rsidTr="00146E9C">
        <w:trPr>
          <w:trHeight w:val="9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«Распределительный газопровод по ул. Боровая в п. Лебяжье»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30 730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26 110 руб.</w:t>
            </w:r>
          </w:p>
        </w:tc>
      </w:tr>
      <w:tr w:rsidR="00DC08A1" w:rsidRPr="00DC08A1" w:rsidTr="00146E9C">
        <w:trPr>
          <w:trHeight w:val="9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«Распределительный газопровод по ул. Степаняна (между ул. Мира, Степаняна и Финским заливом) в п. Лебяжье»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38 300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34 600 руб.</w:t>
            </w:r>
          </w:p>
        </w:tc>
      </w:tr>
      <w:tr w:rsidR="00DC08A1" w:rsidRPr="00DC08A1" w:rsidTr="00146E9C">
        <w:trPr>
          <w:trHeight w:val="9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«Распределительный газопровод в д. Новое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Калище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38 300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34 600 руб.</w:t>
            </w:r>
          </w:p>
        </w:tc>
      </w:tr>
      <w:tr w:rsidR="00DC08A1" w:rsidRPr="00DC08A1" w:rsidTr="00146E9C">
        <w:trPr>
          <w:trHeight w:val="9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"Газопровод по адресу: Ленинградская область, Ломоносовский район, </w:t>
            </w:r>
            <w:proofErr w:type="spellStart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Лебяженское</w:t>
            </w:r>
            <w:proofErr w:type="spellEnd"/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поселение, п. Лебяжье, ул. Дачная, Моховая, Заречная"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16 350 руб.</w:t>
            </w:r>
          </w:p>
        </w:tc>
      </w:tr>
      <w:tr w:rsidR="00DC08A1" w:rsidRPr="00DC08A1" w:rsidTr="00146E9C">
        <w:trPr>
          <w:trHeight w:val="295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253 740 руб.</w:t>
            </w:r>
          </w:p>
        </w:tc>
      </w:tr>
      <w:tr w:rsidR="00DC08A1" w:rsidRPr="00DC08A1" w:rsidTr="00146E9C">
        <w:trPr>
          <w:trHeight w:val="9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"Распределительный газопровод в д. Гора-Валдай"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141 740, 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189 590,00 руб.  </w:t>
            </w:r>
          </w:p>
        </w:tc>
      </w:tr>
      <w:tr w:rsidR="00DC08A1" w:rsidRPr="00DC08A1" w:rsidTr="00146E9C">
        <w:trPr>
          <w:trHeight w:val="94"/>
        </w:trPr>
        <w:tc>
          <w:tcPr>
            <w:tcW w:w="671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"Распределительный газопровод в п. Форт-Красная Горка"</w:t>
            </w: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2000 руб.</w:t>
            </w:r>
          </w:p>
        </w:tc>
      </w:tr>
      <w:tr w:rsidR="00DC08A1" w:rsidRPr="00DC08A1" w:rsidTr="00146E9C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123 660,00 руб.</w:t>
            </w:r>
          </w:p>
        </w:tc>
      </w:tr>
      <w:tr w:rsidR="00DC08A1" w:rsidRPr="00DC08A1" w:rsidTr="00146E9C">
        <w:trPr>
          <w:trHeight w:val="151"/>
        </w:trPr>
        <w:tc>
          <w:tcPr>
            <w:tcW w:w="671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85" w:type="dxa"/>
            <w:shd w:val="clear" w:color="auto" w:fill="auto"/>
          </w:tcPr>
          <w:p w:rsidR="00DC08A1" w:rsidRPr="00DC08A1" w:rsidRDefault="00DC08A1" w:rsidP="0014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287 600,00 руб.  </w:t>
            </w:r>
          </w:p>
        </w:tc>
      </w:tr>
    </w:tbl>
    <w:p w:rsidR="00075096" w:rsidRPr="00DC08A1" w:rsidRDefault="00075096" w:rsidP="00DC08A1">
      <w:pPr>
        <w:pStyle w:val="a5"/>
        <w:tabs>
          <w:tab w:val="left" w:pos="1536"/>
        </w:tabs>
        <w:ind w:firstLine="0"/>
        <w:rPr>
          <w:b w:val="0"/>
          <w:sz w:val="24"/>
          <w:szCs w:val="24"/>
        </w:rPr>
      </w:pPr>
      <w:r w:rsidRPr="00DC08A1">
        <w:rPr>
          <w:b w:val="0"/>
          <w:sz w:val="24"/>
          <w:szCs w:val="24"/>
        </w:rPr>
        <w:t xml:space="preserve">2. Настоящее постановление вступает в силу с момента </w:t>
      </w:r>
      <w:r w:rsidR="0020412D" w:rsidRPr="00DC08A1">
        <w:rPr>
          <w:b w:val="0"/>
          <w:sz w:val="24"/>
          <w:szCs w:val="24"/>
        </w:rPr>
        <w:t>опубликования.</w:t>
      </w:r>
    </w:p>
    <w:p w:rsidR="00483B7D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>3</w:t>
      </w:r>
      <w:r w:rsidR="00DD7631" w:rsidRPr="006D5398">
        <w:rPr>
          <w:rFonts w:ascii="Times New Roman" w:hAnsi="Times New Roman" w:cs="Times New Roman"/>
          <w:sz w:val="24"/>
          <w:szCs w:val="24"/>
        </w:rPr>
        <w:t xml:space="preserve">. </w:t>
      </w:r>
      <w:r w:rsidR="00483B7D" w:rsidRPr="006D539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6D5398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83B7D" w:rsidRPr="006D5398">
        <w:rPr>
          <w:rFonts w:ascii="Times New Roman" w:hAnsi="Times New Roman" w:cs="Times New Roman"/>
          <w:sz w:val="24"/>
          <w:szCs w:val="24"/>
        </w:rPr>
        <w:t xml:space="preserve"> городское поселение http://lebiaje.ru.</w:t>
      </w:r>
    </w:p>
    <w:p w:rsidR="00483B7D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>4</w:t>
      </w:r>
      <w:r w:rsidR="00483B7D" w:rsidRPr="006D539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EF0D4B" w:rsidRPr="006D5398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F0D4B" w:rsidRDefault="00EF0D4B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20412D" w:rsidRPr="00497A0A" w:rsidRDefault="00687C87" w:rsidP="00687C87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497A0A">
        <w:rPr>
          <w:rFonts w:ascii="Times New Roman" w:hAnsi="Times New Roman"/>
          <w:sz w:val="25"/>
          <w:szCs w:val="25"/>
        </w:rPr>
        <w:t xml:space="preserve"> </w:t>
      </w: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Sect="006D5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96"/>
    <w:rsid w:val="00131C9D"/>
    <w:rsid w:val="00150619"/>
    <w:rsid w:val="00175781"/>
    <w:rsid w:val="00194DCD"/>
    <w:rsid w:val="001A4583"/>
    <w:rsid w:val="0020412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B01CC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87C87"/>
    <w:rsid w:val="0069518A"/>
    <w:rsid w:val="006B2EDE"/>
    <w:rsid w:val="006C7CD7"/>
    <w:rsid w:val="006D5398"/>
    <w:rsid w:val="00700491"/>
    <w:rsid w:val="00740394"/>
    <w:rsid w:val="0075095C"/>
    <w:rsid w:val="00771511"/>
    <w:rsid w:val="00784E35"/>
    <w:rsid w:val="00787F8B"/>
    <w:rsid w:val="00792CD8"/>
    <w:rsid w:val="0079563E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043F"/>
    <w:rsid w:val="00B53B2B"/>
    <w:rsid w:val="00B66D9F"/>
    <w:rsid w:val="00BC4C7D"/>
    <w:rsid w:val="00BF00FC"/>
    <w:rsid w:val="00C92738"/>
    <w:rsid w:val="00CF5AF5"/>
    <w:rsid w:val="00D52F44"/>
    <w:rsid w:val="00DA0EFE"/>
    <w:rsid w:val="00DB7C7C"/>
    <w:rsid w:val="00DC08A1"/>
    <w:rsid w:val="00DD1630"/>
    <w:rsid w:val="00DD7631"/>
    <w:rsid w:val="00DF30DA"/>
    <w:rsid w:val="00E10568"/>
    <w:rsid w:val="00E60DE1"/>
    <w:rsid w:val="00E96913"/>
    <w:rsid w:val="00EF0D4B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8C8BF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041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C08A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75096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rsid w:val="003B01C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Strong"/>
    <w:uiPriority w:val="22"/>
    <w:qFormat/>
    <w:locked/>
    <w:rsid w:val="0020412D"/>
    <w:rPr>
      <w:b/>
      <w:bCs/>
    </w:rPr>
  </w:style>
  <w:style w:type="character" w:customStyle="1" w:styleId="10">
    <w:name w:val="Заголовок 1 Знак"/>
    <w:link w:val="1"/>
    <w:rsid w:val="002041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9"/>
    <w:rsid w:val="00DC08A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rsid w:val="00DC08A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DC08A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25</cp:revision>
  <cp:lastPrinted>2021-05-31T07:09:00Z</cp:lastPrinted>
  <dcterms:created xsi:type="dcterms:W3CDTF">2020-01-21T08:31:00Z</dcterms:created>
  <dcterms:modified xsi:type="dcterms:W3CDTF">2021-05-31T07:09:00Z</dcterms:modified>
</cp:coreProperties>
</file>